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line="640" w:lineRule="exact"/>
        <w:rPr>
          <w:rFonts w:ascii="汉仪大宋简" w:eastAsia="汉仪大宋简"/>
          <w:b w:val="0"/>
          <w:bCs w:val="0"/>
          <w:sz w:val="44"/>
          <w:szCs w:val="44"/>
        </w:rPr>
      </w:pPr>
      <w:r>
        <w:rPr>
          <w:rFonts w:hint="eastAsia" w:ascii="汉仪大宋简" w:eastAsia="汉仪大宋简"/>
          <w:b w:val="0"/>
          <w:bCs w:val="0"/>
          <w:sz w:val="44"/>
          <w:szCs w:val="44"/>
        </w:rPr>
        <w:t>竞买申请书</w:t>
      </w:r>
    </w:p>
    <w:p/>
    <w:p>
      <w:pPr>
        <w:spacing w:line="640" w:lineRule="exact"/>
        <w:rPr>
          <w:rFonts w:ascii="仿宋" w:hAnsi="仿宋" w:eastAsia="仿宋"/>
          <w:b/>
          <w:szCs w:val="32"/>
        </w:rPr>
      </w:pPr>
      <w:r>
        <w:rPr>
          <w:rFonts w:ascii="仿宋" w:hAnsi="仿宋" w:eastAsia="仿宋"/>
          <w:szCs w:val="32"/>
        </w:rPr>
        <w:t>泉州市自然资源和规划局</w:t>
      </w:r>
      <w:r>
        <w:rPr>
          <w:rFonts w:ascii="仿宋" w:hAnsi="仿宋" w:eastAsia="仿宋"/>
          <w:b/>
          <w:szCs w:val="32"/>
        </w:rPr>
        <w:t>：</w:t>
      </w:r>
    </w:p>
    <w:p>
      <w:pPr>
        <w:spacing w:line="640" w:lineRule="exact"/>
        <w:ind w:firstLine="640" w:firstLineChars="200"/>
        <w:rPr>
          <w:rFonts w:ascii="仿宋" w:hAnsi="仿宋" w:eastAsia="仿宋"/>
          <w:color w:val="auto"/>
          <w:szCs w:val="32"/>
        </w:rPr>
      </w:pPr>
      <w:r>
        <w:rPr>
          <w:rFonts w:ascii="仿宋" w:hAnsi="仿宋" w:eastAsia="仿宋"/>
          <w:color w:val="auto"/>
          <w:szCs w:val="32"/>
        </w:rPr>
        <w:t>经认真阅读编号为</w:t>
      </w:r>
      <w:r>
        <w:rPr>
          <w:rFonts w:hint="eastAsia" w:ascii="仿宋" w:hAnsi="仿宋" w:eastAsia="仿宋"/>
          <w:color w:val="auto"/>
          <w:szCs w:val="32"/>
          <w:u w:val="single"/>
        </w:rPr>
        <w:t xml:space="preserve">      </w:t>
      </w:r>
      <w:r>
        <w:rPr>
          <w:rFonts w:ascii="仿宋" w:hAnsi="仿宋" w:eastAsia="仿宋"/>
          <w:color w:val="auto"/>
          <w:szCs w:val="32"/>
        </w:rPr>
        <w:t>号地块的拍卖出让文件，我方完全接受并愿意遵守你局国有建设用地使用权拍卖出让文件中的规定和要求，对所有文件均无异议。</w:t>
      </w:r>
    </w:p>
    <w:p>
      <w:pPr>
        <w:spacing w:line="640" w:lineRule="exact"/>
        <w:ind w:firstLine="640" w:firstLineChars="200"/>
        <w:rPr>
          <w:rFonts w:ascii="仿宋" w:hAnsi="仿宋" w:eastAsia="仿宋"/>
          <w:color w:val="auto"/>
          <w:szCs w:val="32"/>
        </w:rPr>
      </w:pPr>
      <w:r>
        <w:rPr>
          <w:rFonts w:ascii="仿宋" w:hAnsi="仿宋" w:eastAsia="仿宋"/>
          <w:color w:val="auto"/>
          <w:szCs w:val="32"/>
        </w:rPr>
        <w:t>我方现正式申请参加你局于</w:t>
      </w:r>
      <w:r>
        <w:rPr>
          <w:rFonts w:hint="eastAsia" w:ascii="仿宋" w:hAnsi="仿宋" w:eastAsia="仿宋"/>
          <w:color w:val="auto"/>
          <w:szCs w:val="32"/>
          <w:u w:val="single"/>
        </w:rPr>
        <w:t xml:space="preserve">    </w:t>
      </w:r>
      <w:r>
        <w:rPr>
          <w:rFonts w:ascii="仿宋" w:hAnsi="仿宋" w:eastAsia="仿宋"/>
          <w:color w:val="auto"/>
          <w:szCs w:val="32"/>
        </w:rPr>
        <w:t>年</w:t>
      </w:r>
      <w:r>
        <w:rPr>
          <w:rFonts w:hint="eastAsia" w:ascii="仿宋" w:hAnsi="仿宋" w:eastAsia="仿宋"/>
          <w:color w:val="auto"/>
          <w:szCs w:val="32"/>
          <w:u w:val="single"/>
        </w:rPr>
        <w:t xml:space="preserve">   </w:t>
      </w:r>
      <w:r>
        <w:rPr>
          <w:rFonts w:ascii="仿宋" w:hAnsi="仿宋" w:eastAsia="仿宋"/>
          <w:color w:val="auto"/>
          <w:szCs w:val="32"/>
        </w:rPr>
        <w:t>月</w:t>
      </w:r>
      <w:r>
        <w:rPr>
          <w:rFonts w:hint="eastAsia" w:ascii="仿宋" w:hAnsi="仿宋" w:eastAsia="仿宋"/>
          <w:color w:val="auto"/>
          <w:szCs w:val="32"/>
          <w:u w:val="single"/>
        </w:rPr>
        <w:t xml:space="preserve">   </w:t>
      </w:r>
      <w:r>
        <w:rPr>
          <w:rFonts w:ascii="仿宋" w:hAnsi="仿宋" w:eastAsia="仿宋"/>
          <w:color w:val="auto"/>
          <w:szCs w:val="32"/>
        </w:rPr>
        <w:t>日在泉州市政务服务中心（东海大厦）A幢442室（地址：泉州市丰泽区海星街100号）举行的号地块国有建设用地使用权拍卖活动。</w:t>
      </w:r>
    </w:p>
    <w:p>
      <w:pPr>
        <w:spacing w:line="640" w:lineRule="exact"/>
        <w:ind w:firstLine="640" w:firstLineChars="200"/>
        <w:rPr>
          <w:rFonts w:ascii="仿宋" w:hAnsi="仿宋" w:eastAsia="仿宋"/>
          <w:color w:val="auto"/>
          <w:szCs w:val="32"/>
        </w:rPr>
      </w:pPr>
      <w:r>
        <w:rPr>
          <w:rFonts w:ascii="仿宋" w:hAnsi="仿宋" w:eastAsia="仿宋"/>
          <w:color w:val="auto"/>
          <w:szCs w:val="32"/>
        </w:rPr>
        <w:t>我方愿意按拍卖出让文件规定，交纳竞买保证金人民币（大写）</w:t>
      </w:r>
      <w:r>
        <w:rPr>
          <w:rFonts w:hint="eastAsia" w:ascii="仿宋" w:hAnsi="仿宋" w:eastAsia="仿宋"/>
          <w:color w:val="auto"/>
          <w:szCs w:val="32"/>
          <w:u w:val="single"/>
        </w:rPr>
        <w:t xml:space="preserve">              </w:t>
      </w:r>
      <w:r>
        <w:rPr>
          <w:rFonts w:hint="eastAsia" w:ascii="仿宋" w:hAnsi="仿宋" w:eastAsia="仿宋"/>
          <w:color w:val="auto"/>
          <w:szCs w:val="32"/>
        </w:rPr>
        <w:t>万</w:t>
      </w:r>
      <w:r>
        <w:rPr>
          <w:rFonts w:ascii="仿宋" w:hAnsi="仿宋" w:eastAsia="仿宋"/>
          <w:color w:val="auto"/>
          <w:szCs w:val="32"/>
        </w:rPr>
        <w:t>元整（￥</w:t>
      </w:r>
      <w:r>
        <w:rPr>
          <w:rFonts w:hint="eastAsia" w:ascii="仿宋" w:hAnsi="仿宋" w:eastAsia="仿宋"/>
          <w:color w:val="auto"/>
          <w:szCs w:val="32"/>
          <w:u w:val="single"/>
        </w:rPr>
        <w:t xml:space="preserve">                   </w:t>
      </w:r>
      <w:r>
        <w:rPr>
          <w:rFonts w:ascii="仿宋" w:hAnsi="仿宋" w:eastAsia="仿宋"/>
          <w:color w:val="auto"/>
          <w:szCs w:val="32"/>
        </w:rPr>
        <w:t>）。</w:t>
      </w:r>
    </w:p>
    <w:p>
      <w:pPr>
        <w:spacing w:line="640" w:lineRule="exact"/>
        <w:ind w:firstLine="640" w:firstLineChars="200"/>
        <w:rPr>
          <w:rFonts w:ascii="仿宋" w:hAnsi="仿宋" w:eastAsia="仿宋"/>
          <w:color w:val="auto"/>
          <w:szCs w:val="32"/>
        </w:rPr>
      </w:pPr>
      <w:r>
        <w:rPr>
          <w:rFonts w:ascii="仿宋" w:hAnsi="仿宋" w:eastAsia="仿宋"/>
          <w:color w:val="auto"/>
          <w:szCs w:val="32"/>
        </w:rPr>
        <w:t>若能竞得该地块，我方保证按照国有建设用地使用权拍卖出让文件的规定和要求履行全部义务。</w:t>
      </w:r>
    </w:p>
    <w:p>
      <w:pPr>
        <w:spacing w:line="640" w:lineRule="exact"/>
        <w:ind w:firstLine="640" w:firstLineChars="200"/>
        <w:rPr>
          <w:rFonts w:ascii="仿宋" w:hAnsi="仿宋" w:eastAsia="仿宋"/>
          <w:szCs w:val="32"/>
        </w:rPr>
      </w:pPr>
      <w:r>
        <w:rPr>
          <w:rFonts w:ascii="仿宋" w:hAnsi="仿宋" w:eastAsia="仿宋"/>
          <w:color w:val="auto"/>
          <w:szCs w:val="32"/>
        </w:rPr>
        <w:t>若我方在国有建设用地使用权拍卖出让活动中，出现不能按期付款或有其他违约行为，我方愿意承担全部法律责任，并赔偿由此产生的损失</w:t>
      </w:r>
      <w:r>
        <w:rPr>
          <w:rFonts w:ascii="仿宋" w:hAnsi="仿宋" w:eastAsia="仿宋"/>
          <w:szCs w:val="32"/>
        </w:rPr>
        <w:t>。</w:t>
      </w:r>
    </w:p>
    <w:p>
      <w:pPr>
        <w:spacing w:line="640" w:lineRule="exact"/>
        <w:ind w:firstLine="640" w:firstLineChars="200"/>
        <w:rPr>
          <w:rFonts w:ascii="仿宋" w:hAnsi="仿宋" w:eastAsia="仿宋"/>
          <w:szCs w:val="32"/>
          <w:u w:val="single"/>
        </w:rPr>
      </w:pPr>
      <w:r>
        <w:rPr>
          <w:rFonts w:ascii="仿宋" w:hAnsi="仿宋" w:eastAsia="仿宋"/>
          <w:szCs w:val="32"/>
        </w:rPr>
        <w:t>若能竞得该地块，我方拟成立新公司开发该地块。新公司的股东构成如下：</w:t>
      </w:r>
    </w:p>
    <w:p>
      <w:pPr>
        <w:spacing w:line="640" w:lineRule="exact"/>
        <w:rPr>
          <w:rFonts w:ascii="仿宋" w:hAnsi="仿宋" w:eastAsia="仿宋"/>
          <w:szCs w:val="32"/>
          <w:u w:val="single"/>
        </w:rPr>
      </w:pPr>
      <w:r>
        <w:rPr>
          <w:rFonts w:ascii="仿宋" w:hAnsi="仿宋" w:eastAsia="仿宋"/>
          <w:szCs w:val="32"/>
        </w:rPr>
        <w:t>。</w:t>
      </w:r>
    </w:p>
    <w:p>
      <w:pPr>
        <w:spacing w:line="640" w:lineRule="exact"/>
        <w:ind w:firstLine="640" w:firstLineChars="200"/>
        <w:rPr>
          <w:rFonts w:ascii="仿宋" w:hAnsi="仿宋" w:eastAsia="仿宋"/>
          <w:szCs w:val="32"/>
        </w:rPr>
      </w:pPr>
      <w:r>
        <w:rPr>
          <w:rFonts w:ascii="仿宋" w:hAnsi="仿宋" w:eastAsia="仿宋"/>
          <w:szCs w:val="32"/>
        </w:rPr>
        <w:t>特此申请和承诺。</w:t>
      </w:r>
    </w:p>
    <w:p>
      <w:pPr>
        <w:spacing w:line="640" w:lineRule="exact"/>
        <w:ind w:firstLine="3020"/>
        <w:rPr>
          <w:rFonts w:ascii="仿宋" w:hAnsi="仿宋" w:eastAsia="仿宋"/>
          <w:spacing w:val="64"/>
          <w:szCs w:val="32"/>
          <w:u w:val="single"/>
        </w:rPr>
      </w:pPr>
      <w:r>
        <w:rPr>
          <w:rFonts w:hint="eastAsia" w:ascii="仿宋" w:hAnsi="仿宋" w:eastAsia="仿宋"/>
          <w:spacing w:val="72"/>
          <w:kern w:val="32"/>
          <w:szCs w:val="32"/>
        </w:rPr>
        <w:t>申请人</w:t>
      </w:r>
      <w:r>
        <w:rPr>
          <w:rFonts w:hint="eastAsia" w:ascii="仿宋" w:hAnsi="仿宋" w:eastAsia="仿宋"/>
          <w:szCs w:val="32"/>
        </w:rPr>
        <w:t>：</w:t>
      </w:r>
    </w:p>
    <w:p>
      <w:pPr>
        <w:spacing w:line="640" w:lineRule="exact"/>
        <w:ind w:firstLine="3020"/>
        <w:rPr>
          <w:rFonts w:ascii="仿宋" w:hAnsi="仿宋" w:eastAsia="仿宋"/>
          <w:szCs w:val="32"/>
        </w:rPr>
      </w:pPr>
      <w:r>
        <w:rPr>
          <w:rFonts w:hint="eastAsia" w:ascii="仿宋" w:hAnsi="仿宋" w:eastAsia="仿宋"/>
          <w:szCs w:val="32"/>
        </w:rPr>
        <w:t>（单位加盖公章）</w:t>
      </w:r>
    </w:p>
    <w:p>
      <w:pPr>
        <w:spacing w:line="640" w:lineRule="exact"/>
        <w:ind w:firstLine="3020"/>
        <w:rPr>
          <w:rFonts w:ascii="仿宋" w:hAnsi="仿宋" w:eastAsia="仿宋"/>
          <w:spacing w:val="160"/>
          <w:szCs w:val="32"/>
        </w:rPr>
      </w:pPr>
      <w:r>
        <w:rPr>
          <w:rFonts w:hint="eastAsia" w:ascii="仿宋" w:hAnsi="仿宋" w:eastAsia="仿宋"/>
          <w:spacing w:val="160"/>
          <w:szCs w:val="32"/>
        </w:rPr>
        <w:t>法定代表人</w:t>
      </w:r>
    </w:p>
    <w:p>
      <w:pPr>
        <w:spacing w:line="640" w:lineRule="exact"/>
        <w:ind w:firstLine="3000"/>
        <w:rPr>
          <w:rFonts w:ascii="仿宋" w:hAnsi="仿宋" w:eastAsia="仿宋"/>
          <w:szCs w:val="32"/>
          <w:u w:val="single"/>
        </w:rPr>
      </w:pPr>
      <w:r>
        <w:rPr>
          <w:rFonts w:hint="eastAsia" w:ascii="仿宋" w:hAnsi="仿宋" w:eastAsia="仿宋"/>
          <w:szCs w:val="32"/>
        </w:rPr>
        <w:t>（或授权委托代理人）签名：</w:t>
      </w:r>
    </w:p>
    <w:p>
      <w:pPr>
        <w:spacing w:line="640" w:lineRule="exact"/>
        <w:ind w:firstLine="3264" w:firstLineChars="1020"/>
        <w:rPr>
          <w:rFonts w:ascii="仿宋" w:hAnsi="仿宋" w:eastAsia="仿宋"/>
          <w:szCs w:val="32"/>
          <w:u w:val="single"/>
        </w:rPr>
      </w:pPr>
      <w:r>
        <w:rPr>
          <w:rFonts w:hint="eastAsia" w:ascii="仿宋" w:hAnsi="仿宋" w:eastAsia="仿宋"/>
          <w:szCs w:val="32"/>
        </w:rPr>
        <w:t>联系人：</w:t>
      </w:r>
    </w:p>
    <w:p>
      <w:pPr>
        <w:spacing w:line="640" w:lineRule="exact"/>
        <w:ind w:firstLine="3264" w:firstLineChars="1020"/>
        <w:rPr>
          <w:rFonts w:ascii="仿宋" w:hAnsi="仿宋" w:eastAsia="仿宋"/>
          <w:szCs w:val="32"/>
          <w:u w:val="single"/>
        </w:rPr>
      </w:pPr>
      <w:r>
        <w:rPr>
          <w:rFonts w:hint="eastAsia" w:ascii="仿宋" w:hAnsi="仿宋" w:eastAsia="仿宋"/>
          <w:szCs w:val="32"/>
        </w:rPr>
        <w:t>地址：</w:t>
      </w:r>
    </w:p>
    <w:p>
      <w:pPr>
        <w:spacing w:line="640" w:lineRule="exact"/>
        <w:ind w:firstLine="3264" w:firstLineChars="1020"/>
        <w:rPr>
          <w:rFonts w:ascii="仿宋" w:hAnsi="仿宋" w:eastAsia="仿宋"/>
          <w:szCs w:val="32"/>
          <w:u w:val="single"/>
        </w:rPr>
      </w:pPr>
      <w:r>
        <w:rPr>
          <w:rFonts w:hint="eastAsia" w:ascii="仿宋" w:hAnsi="仿宋" w:eastAsia="仿宋"/>
          <w:szCs w:val="32"/>
        </w:rPr>
        <w:t>邮政编码：</w:t>
      </w:r>
    </w:p>
    <w:p>
      <w:pPr>
        <w:spacing w:line="640" w:lineRule="exact"/>
        <w:ind w:firstLine="3264" w:firstLineChars="1020"/>
        <w:rPr>
          <w:rFonts w:ascii="仿宋" w:hAnsi="仿宋" w:eastAsia="仿宋"/>
          <w:szCs w:val="32"/>
          <w:u w:val="single"/>
        </w:rPr>
      </w:pPr>
      <w:r>
        <w:rPr>
          <w:rFonts w:hint="eastAsia" w:ascii="仿宋" w:hAnsi="仿宋" w:eastAsia="仿宋"/>
          <w:szCs w:val="32"/>
        </w:rPr>
        <w:t>电话：</w:t>
      </w:r>
    </w:p>
    <w:p>
      <w:pPr>
        <w:spacing w:line="640" w:lineRule="exact"/>
        <w:ind w:firstLine="3264" w:firstLineChars="1020"/>
        <w:rPr>
          <w:rFonts w:ascii="仿宋" w:hAnsi="仿宋" w:eastAsia="仿宋"/>
          <w:szCs w:val="32"/>
        </w:rPr>
      </w:pPr>
      <w:r>
        <w:rPr>
          <w:rFonts w:hint="eastAsia" w:ascii="仿宋" w:hAnsi="仿宋" w:eastAsia="仿宋"/>
          <w:szCs w:val="32"/>
        </w:rPr>
        <w:t>申请日期：20</w:t>
      </w:r>
      <w:r>
        <w:rPr>
          <w:rFonts w:ascii="仿宋" w:hAnsi="仿宋" w:eastAsia="仿宋"/>
          <w:szCs w:val="32"/>
        </w:rPr>
        <w:t>2</w:t>
      </w:r>
      <w:r>
        <w:rPr>
          <w:rFonts w:hint="eastAsia" w:ascii="仿宋" w:hAnsi="仿宋" w:eastAsia="仿宋"/>
          <w:szCs w:val="32"/>
          <w:lang w:val="en-US" w:eastAsia="zh-CN"/>
        </w:rPr>
        <w:t>4</w:t>
      </w:r>
      <w:bookmarkStart w:id="0" w:name="_GoBack"/>
      <w:bookmarkEnd w:id="0"/>
      <w:r>
        <w:rPr>
          <w:rFonts w:hint="eastAsia" w:ascii="仿宋" w:hAnsi="仿宋" w:eastAsia="仿宋"/>
          <w:szCs w:val="32"/>
        </w:rPr>
        <w:t>年月日</w:t>
      </w:r>
    </w:p>
    <w:sectPr>
      <w:headerReference r:id="rId3" w:type="default"/>
      <w:pgSz w:w="11906" w:h="16838"/>
      <w:pgMar w:top="1361" w:right="1587" w:bottom="1361" w:left="1587" w:header="851" w:footer="992" w:gutter="0"/>
      <w:cols w:space="720" w:num="1"/>
      <w:docGrid w:type="lines" w:linePitch="44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等线 Light">
    <w:altName w:val="汉仪仿宋S"/>
    <w:panose1 w:val="00000000000000000000"/>
    <w:charset w:val="86"/>
    <w:family w:val="auto"/>
    <w:pitch w:val="default"/>
    <w:sig w:usb0="00000000" w:usb1="00000000" w:usb2="00000016" w:usb3="00000000" w:csb0="0004000F" w:csb1="00000000"/>
  </w:font>
  <w:font w:name="Tahoma">
    <w:altName w:val="DejaVu Sans"/>
    <w:panose1 w:val="020B0604030504040204"/>
    <w:charset w:val="00"/>
    <w:family w:val="swiss"/>
    <w:pitch w:val="default"/>
    <w:sig w:usb0="00000000" w:usb1="00000000" w:usb2="00000029" w:usb3="00000000" w:csb0="000101FF" w:csb1="00000000"/>
  </w:font>
  <w:font w:name="汉仪大宋简">
    <w:panose1 w:val="02010600000101010101"/>
    <w:charset w:val="86"/>
    <w:family w:val="auto"/>
    <w:pitch w:val="default"/>
    <w:sig w:usb0="00000001" w:usb1="080E0800" w:usb2="00000002"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汉仪仿宋S">
    <w:panose1 w:val="00020600040101000101"/>
    <w:charset w:val="86"/>
    <w:family w:val="auto"/>
    <w:pitch w:val="default"/>
    <w:sig w:usb0="A00002BF" w:usb1="38CF7CFA" w:usb2="00000016" w:usb3="00000000" w:csb0="0004009F" w:csb1="00000000"/>
  </w:font>
  <w:font w:name="DejaVu Sans">
    <w:panose1 w:val="020B0603030804020204"/>
    <w:charset w:val="00"/>
    <w:family w:val="auto"/>
    <w:pitch w:val="default"/>
    <w:sig w:usb0="E7006EFF" w:usb1="D200FDFF" w:usb2="0A246029" w:usb3="0400200C" w:csb0="600001FF" w:csb1="D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documentProtection w:enforcement="0"/>
  <w:defaultTabStop w:val="420"/>
  <w:drawingGridVerticalSpacing w:val="2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rsids>
    <w:rsidRoot w:val="00172A27"/>
    <w:rsid w:val="000E6BC4"/>
    <w:rsid w:val="00172A27"/>
    <w:rsid w:val="001836F3"/>
    <w:rsid w:val="00213421"/>
    <w:rsid w:val="00285E1B"/>
    <w:rsid w:val="00334D86"/>
    <w:rsid w:val="00356F70"/>
    <w:rsid w:val="0039560E"/>
    <w:rsid w:val="00411000"/>
    <w:rsid w:val="00414973"/>
    <w:rsid w:val="00480303"/>
    <w:rsid w:val="0048548C"/>
    <w:rsid w:val="00486D75"/>
    <w:rsid w:val="004C6E8D"/>
    <w:rsid w:val="004E25C4"/>
    <w:rsid w:val="00541E70"/>
    <w:rsid w:val="00550B2A"/>
    <w:rsid w:val="00565E61"/>
    <w:rsid w:val="005D2175"/>
    <w:rsid w:val="006C0AAD"/>
    <w:rsid w:val="006C2FC8"/>
    <w:rsid w:val="00713811"/>
    <w:rsid w:val="00757E2B"/>
    <w:rsid w:val="00771D43"/>
    <w:rsid w:val="007838C4"/>
    <w:rsid w:val="007A0443"/>
    <w:rsid w:val="007F7947"/>
    <w:rsid w:val="00807C2B"/>
    <w:rsid w:val="00813E3C"/>
    <w:rsid w:val="008744AE"/>
    <w:rsid w:val="00875A67"/>
    <w:rsid w:val="008831D9"/>
    <w:rsid w:val="008852B9"/>
    <w:rsid w:val="00910176"/>
    <w:rsid w:val="009230DF"/>
    <w:rsid w:val="00966311"/>
    <w:rsid w:val="00982D96"/>
    <w:rsid w:val="009D5201"/>
    <w:rsid w:val="009D7248"/>
    <w:rsid w:val="00A068ED"/>
    <w:rsid w:val="00A10A33"/>
    <w:rsid w:val="00A23AE1"/>
    <w:rsid w:val="00AB1295"/>
    <w:rsid w:val="00AF44B5"/>
    <w:rsid w:val="00B53545"/>
    <w:rsid w:val="00BF2400"/>
    <w:rsid w:val="00C05A98"/>
    <w:rsid w:val="00C146DB"/>
    <w:rsid w:val="00C168C6"/>
    <w:rsid w:val="00C65109"/>
    <w:rsid w:val="00CB1C8F"/>
    <w:rsid w:val="00D2305F"/>
    <w:rsid w:val="00D4635E"/>
    <w:rsid w:val="00D51527"/>
    <w:rsid w:val="00DA45CE"/>
    <w:rsid w:val="00DA718A"/>
    <w:rsid w:val="00DB5A89"/>
    <w:rsid w:val="00DC4692"/>
    <w:rsid w:val="00DE2DE1"/>
    <w:rsid w:val="00DF732D"/>
    <w:rsid w:val="00E556EA"/>
    <w:rsid w:val="00F44C1E"/>
    <w:rsid w:val="00F55FDA"/>
    <w:rsid w:val="00F63DFA"/>
    <w:rsid w:val="00F91945"/>
    <w:rsid w:val="00FF7127"/>
    <w:rsid w:val="01A252D3"/>
    <w:rsid w:val="088C6B1C"/>
    <w:rsid w:val="19A92D77"/>
    <w:rsid w:val="21653583"/>
    <w:rsid w:val="35953086"/>
    <w:rsid w:val="4C8F577F"/>
    <w:rsid w:val="50D12D09"/>
    <w:rsid w:val="5304789A"/>
    <w:rsid w:val="576440E6"/>
    <w:rsid w:val="59DD65A0"/>
    <w:rsid w:val="5B17680A"/>
    <w:rsid w:val="640C525F"/>
    <w:rsid w:val="7C590CDB"/>
    <w:rsid w:val="7C6F7ED0"/>
    <w:rsid w:val="FBFF485F"/>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color w:val="000000"/>
      <w:sz w:val="3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Title"/>
    <w:basedOn w:val="1"/>
    <w:next w:val="1"/>
    <w:link w:val="12"/>
    <w:qFormat/>
    <w:uiPriority w:val="0"/>
    <w:pPr>
      <w:spacing w:before="240" w:after="60"/>
      <w:jc w:val="center"/>
      <w:outlineLvl w:val="0"/>
    </w:pPr>
    <w:rPr>
      <w:rFonts w:ascii="等线 Light" w:hAnsi="等线 Light" w:eastAsia="宋体"/>
      <w:b/>
      <w:bCs/>
      <w:szCs w:val="32"/>
    </w:rPr>
  </w:style>
  <w:style w:type="character" w:styleId="8">
    <w:name w:val="page number"/>
    <w:basedOn w:val="7"/>
    <w:qFormat/>
    <w:uiPriority w:val="0"/>
    <w:rPr>
      <w:rFonts w:ascii="Times New Roman" w:eastAsia="宋体"/>
      <w:color w:val="auto"/>
      <w:kern w:val="2"/>
      <w:sz w:val="21"/>
      <w:szCs w:val="24"/>
    </w:rPr>
  </w:style>
  <w:style w:type="paragraph" w:customStyle="1" w:styleId="9">
    <w:name w:val="Char"/>
    <w:basedOn w:val="1"/>
    <w:qFormat/>
    <w:uiPriority w:val="0"/>
  </w:style>
  <w:style w:type="paragraph" w:customStyle="1" w:styleId="10">
    <w:name w:val="Char Char8"/>
    <w:basedOn w:val="1"/>
    <w:qFormat/>
    <w:uiPriority w:val="0"/>
    <w:rPr>
      <w:rFonts w:ascii="Times New Roman" w:eastAsia="宋体"/>
      <w:color w:val="auto"/>
      <w:kern w:val="2"/>
      <w:sz w:val="21"/>
      <w:szCs w:val="24"/>
    </w:rPr>
  </w:style>
  <w:style w:type="paragraph" w:customStyle="1" w:styleId="11">
    <w:name w:val="Char1"/>
    <w:basedOn w:val="1"/>
    <w:qFormat/>
    <w:uiPriority w:val="0"/>
    <w:rPr>
      <w:rFonts w:ascii="Tahoma" w:hAnsi="Tahoma" w:eastAsia="宋体"/>
      <w:color w:val="auto"/>
      <w:kern w:val="2"/>
      <w:sz w:val="24"/>
    </w:rPr>
  </w:style>
  <w:style w:type="character" w:customStyle="1" w:styleId="12">
    <w:name w:val="标题 Char"/>
    <w:link w:val="5"/>
    <w:qFormat/>
    <w:uiPriority w:val="0"/>
    <w:rPr>
      <w:rFonts w:ascii="等线 Light" w:hAnsi="等线 Light" w:eastAsia="宋体" w:cs="Times New Roman"/>
      <w:b/>
      <w:bCs/>
      <w:color w:val="000000"/>
      <w:kern w:val="2"/>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69</Words>
  <Characters>395</Characters>
  <Lines>3</Lines>
  <Paragraphs>1</Paragraphs>
  <TotalTime>2</TotalTime>
  <ScaleCrop>false</ScaleCrop>
  <LinksUpToDate>false</LinksUpToDate>
  <CharactersWithSpaces>463</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2019-12-04T15:05:00Z</dcterms:created>
  <dc:creator>未羽</dc:creator>
  <cp:lastModifiedBy>casic</cp:lastModifiedBy>
  <cp:lastPrinted>2016-11-09T09:28:00Z</cp:lastPrinted>
  <dcterms:modified xsi:type="dcterms:W3CDTF">2024-05-23T11:13:34Z</dcterms:modified>
  <dc:title>竞买申请书</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