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65C87">
      <w:pPr>
        <w:pStyle w:val="14"/>
        <w:spacing w:line="0" w:lineRule="atLeast"/>
        <w:jc w:val="center"/>
        <w:outlineLvl w:val="0"/>
        <w:rPr>
          <w:rFonts w:hint="default" w:ascii="Times New Roman" w:hAnsi="Times New Roman" w:eastAsia="宋体" w:cs="Times New Roman"/>
          <w:b/>
          <w:sz w:val="72"/>
        </w:rPr>
      </w:pPr>
    </w:p>
    <w:p w14:paraId="48D25A46">
      <w:pPr>
        <w:pStyle w:val="14"/>
        <w:spacing w:line="0" w:lineRule="atLeast"/>
        <w:outlineLvl w:val="0"/>
        <w:rPr>
          <w:rFonts w:hint="default" w:ascii="Times New Roman" w:hAnsi="Times New Roman" w:eastAsia="宋体" w:cs="Times New Roman"/>
          <w:b/>
          <w:sz w:val="72"/>
        </w:rPr>
      </w:pPr>
    </w:p>
    <w:p w14:paraId="18F7A091">
      <w:pPr>
        <w:jc w:val="center"/>
        <w:rPr>
          <w:rFonts w:hint="default" w:ascii="Times New Roman" w:hAnsi="Times New Roman" w:eastAsia="宋体" w:cs="Times New Roman"/>
          <w:b/>
          <w:bCs/>
          <w:i w:val="0"/>
          <w:iCs w:val="0"/>
          <w:color w:val="333333"/>
          <w:spacing w:val="0"/>
          <w:sz w:val="44"/>
          <w:szCs w:val="44"/>
          <w:shd w:val="clear" w:color="auto" w:fill="FFFFFF"/>
        </w:rPr>
      </w:pPr>
      <w:r>
        <w:rPr>
          <w:rFonts w:hint="default" w:ascii="Times New Roman" w:hAnsi="Times New Roman" w:eastAsia="宋体" w:cs="Times New Roman"/>
          <w:b/>
          <w:bCs/>
          <w:i w:val="0"/>
          <w:iCs w:val="0"/>
          <w:color w:val="333333"/>
          <w:spacing w:val="0"/>
          <w:sz w:val="44"/>
          <w:szCs w:val="44"/>
          <w:shd w:val="clear" w:color="auto" w:fill="FFFFFF"/>
        </w:rPr>
        <w:t>202</w:t>
      </w:r>
      <w:r>
        <w:rPr>
          <w:rFonts w:hint="default" w:ascii="Times New Roman" w:hAnsi="Times New Roman" w:eastAsia="宋体" w:cs="Times New Roman"/>
          <w:b/>
          <w:bCs/>
          <w:i w:val="0"/>
          <w:iCs w:val="0"/>
          <w:color w:val="333333"/>
          <w:spacing w:val="0"/>
          <w:sz w:val="44"/>
          <w:szCs w:val="44"/>
          <w:shd w:val="clear" w:color="auto" w:fill="FFFFFF"/>
          <w:lang w:val="en-US" w:eastAsia="zh-CN"/>
        </w:rPr>
        <w:t>5</w:t>
      </w:r>
      <w:r>
        <w:rPr>
          <w:rFonts w:hint="default" w:ascii="Times New Roman" w:hAnsi="Times New Roman" w:eastAsia="宋体" w:cs="Times New Roman"/>
          <w:b/>
          <w:bCs/>
          <w:i w:val="0"/>
          <w:iCs w:val="0"/>
          <w:color w:val="333333"/>
          <w:spacing w:val="0"/>
          <w:sz w:val="44"/>
          <w:szCs w:val="44"/>
          <w:shd w:val="clear" w:color="auto" w:fill="FFFFFF"/>
        </w:rPr>
        <w:t>年</w:t>
      </w:r>
      <w:r>
        <w:rPr>
          <w:rFonts w:hint="default" w:ascii="Times New Roman" w:hAnsi="Times New Roman" w:eastAsia="宋体" w:cs="Times New Roman"/>
          <w:b/>
          <w:bCs/>
          <w:i w:val="0"/>
          <w:iCs w:val="0"/>
          <w:color w:val="333333"/>
          <w:spacing w:val="0"/>
          <w:sz w:val="44"/>
          <w:szCs w:val="44"/>
          <w:shd w:val="clear" w:color="auto" w:fill="FFFFFF"/>
          <w:lang w:val="en-US" w:eastAsia="zh-CN"/>
        </w:rPr>
        <w:t>上</w:t>
      </w:r>
      <w:r>
        <w:rPr>
          <w:rFonts w:hint="default" w:ascii="Times New Roman" w:hAnsi="Times New Roman" w:eastAsia="宋体" w:cs="Times New Roman"/>
          <w:b/>
          <w:bCs/>
          <w:i w:val="0"/>
          <w:iCs w:val="0"/>
          <w:color w:val="333333"/>
          <w:spacing w:val="0"/>
          <w:sz w:val="44"/>
          <w:szCs w:val="44"/>
          <w:shd w:val="clear" w:color="auto" w:fill="FFFFFF"/>
        </w:rPr>
        <w:t>半年泉州市统管区土地出让全流程工作技术支撑服务采购项目</w:t>
      </w:r>
    </w:p>
    <w:p w14:paraId="661DBDE6">
      <w:pPr>
        <w:jc w:val="center"/>
        <w:rPr>
          <w:rFonts w:hint="default" w:ascii="Times New Roman" w:hAnsi="Times New Roman" w:eastAsia="宋体" w:cs="Times New Roman"/>
          <w:b/>
          <w:bCs/>
          <w:color w:val="000000"/>
          <w:sz w:val="72"/>
        </w:rPr>
      </w:pPr>
    </w:p>
    <w:p w14:paraId="793F3210">
      <w:pPr>
        <w:pStyle w:val="22"/>
        <w:tabs>
          <w:tab w:val="clear" w:pos="4153"/>
          <w:tab w:val="clear" w:pos="8306"/>
        </w:tabs>
        <w:rPr>
          <w:rFonts w:hint="default" w:ascii="Times New Roman" w:hAnsi="Times New Roman" w:eastAsia="宋体" w:cs="Times New Roman"/>
        </w:rPr>
      </w:pPr>
    </w:p>
    <w:p w14:paraId="75295D74">
      <w:pPr>
        <w:jc w:val="center"/>
        <w:rPr>
          <w:rFonts w:hint="default" w:ascii="Times New Roman" w:hAnsi="Times New Roman" w:eastAsia="宋体" w:cs="Times New Roman"/>
          <w:b/>
          <w:bCs/>
          <w:color w:val="000000"/>
          <w:sz w:val="72"/>
        </w:rPr>
      </w:pPr>
      <w:r>
        <w:rPr>
          <w:rFonts w:hint="default" w:ascii="Times New Roman" w:hAnsi="Times New Roman" w:eastAsia="宋体" w:cs="Times New Roman"/>
          <w:b/>
          <w:bCs/>
          <w:color w:val="000000"/>
          <w:sz w:val="72"/>
        </w:rPr>
        <w:t>招标书</w:t>
      </w:r>
    </w:p>
    <w:p w14:paraId="51AA990F">
      <w:pPr>
        <w:pStyle w:val="14"/>
        <w:spacing w:line="0" w:lineRule="atLeast"/>
        <w:jc w:val="center"/>
        <w:rPr>
          <w:rFonts w:hint="default" w:ascii="Times New Roman" w:hAnsi="Times New Roman" w:eastAsia="宋体" w:cs="Times New Roman"/>
          <w:b/>
          <w:color w:val="000000"/>
          <w:sz w:val="44"/>
        </w:rPr>
      </w:pPr>
    </w:p>
    <w:p w14:paraId="3AA9C00C">
      <w:pPr>
        <w:pStyle w:val="14"/>
        <w:spacing w:line="0" w:lineRule="atLeast"/>
        <w:jc w:val="center"/>
        <w:rPr>
          <w:rFonts w:hint="default" w:ascii="Times New Roman" w:hAnsi="Times New Roman" w:eastAsia="宋体" w:cs="Times New Roman"/>
          <w:b/>
          <w:color w:val="000000"/>
          <w:sz w:val="44"/>
        </w:rPr>
      </w:pPr>
    </w:p>
    <w:p w14:paraId="288C6B79">
      <w:pPr>
        <w:pStyle w:val="14"/>
        <w:spacing w:line="500" w:lineRule="exact"/>
        <w:jc w:val="center"/>
        <w:rPr>
          <w:rFonts w:hint="default" w:ascii="Times New Roman" w:hAnsi="Times New Roman" w:eastAsia="宋体" w:cs="Times New Roman"/>
          <w:b/>
          <w:color w:val="000000"/>
          <w:sz w:val="32"/>
        </w:rPr>
      </w:pPr>
      <w:r>
        <w:rPr>
          <w:rFonts w:hint="default" w:ascii="Times New Roman" w:hAnsi="Times New Roman" w:eastAsia="宋体" w:cs="Times New Roman"/>
          <w:b/>
          <w:color w:val="000000"/>
          <w:sz w:val="32"/>
        </w:rPr>
        <w:t xml:space="preserve"> </w:t>
      </w:r>
    </w:p>
    <w:p w14:paraId="61CB2E45">
      <w:pPr>
        <w:pStyle w:val="14"/>
        <w:spacing w:line="0" w:lineRule="atLeast"/>
        <w:jc w:val="center"/>
        <w:rPr>
          <w:rFonts w:hint="default" w:ascii="Times New Roman" w:hAnsi="Times New Roman" w:eastAsia="宋体" w:cs="Times New Roman"/>
          <w:b/>
          <w:color w:val="000000"/>
          <w:sz w:val="28"/>
        </w:rPr>
      </w:pPr>
    </w:p>
    <w:p w14:paraId="5E7A13B8">
      <w:pPr>
        <w:pStyle w:val="14"/>
        <w:spacing w:line="0" w:lineRule="atLeast"/>
        <w:jc w:val="center"/>
        <w:rPr>
          <w:rFonts w:hint="default" w:ascii="Times New Roman" w:hAnsi="Times New Roman" w:eastAsia="宋体" w:cs="Times New Roman"/>
          <w:b/>
          <w:color w:val="000000"/>
          <w:sz w:val="28"/>
        </w:rPr>
      </w:pPr>
    </w:p>
    <w:p w14:paraId="64D5CEC5">
      <w:pPr>
        <w:pStyle w:val="14"/>
        <w:spacing w:line="0" w:lineRule="atLeast"/>
        <w:jc w:val="center"/>
        <w:rPr>
          <w:rFonts w:hint="default" w:ascii="Times New Roman" w:hAnsi="Times New Roman" w:eastAsia="宋体" w:cs="Times New Roman"/>
          <w:b/>
          <w:color w:val="000000"/>
          <w:sz w:val="28"/>
        </w:rPr>
      </w:pPr>
    </w:p>
    <w:p w14:paraId="730546DE">
      <w:pPr>
        <w:pStyle w:val="20"/>
        <w:spacing w:line="780" w:lineRule="exact"/>
        <w:ind w:firstLine="0"/>
        <w:jc w:val="center"/>
        <w:outlineLvl w:val="0"/>
        <w:rPr>
          <w:rFonts w:hint="default" w:ascii="Times New Roman" w:hAnsi="Times New Roman" w:eastAsia="宋体" w:cs="Times New Roman"/>
          <w:b/>
          <w:color w:val="000000"/>
          <w:sz w:val="32"/>
        </w:rPr>
      </w:pPr>
      <w:r>
        <w:rPr>
          <w:rFonts w:hint="default" w:ascii="Times New Roman" w:hAnsi="Times New Roman" w:eastAsia="宋体" w:cs="Times New Roman"/>
          <w:b/>
          <w:color w:val="000000"/>
          <w:sz w:val="32"/>
        </w:rPr>
        <w:t xml:space="preserve">  </w:t>
      </w:r>
    </w:p>
    <w:p w14:paraId="59DE0013">
      <w:pPr>
        <w:jc w:val="center"/>
        <w:rPr>
          <w:rFonts w:hint="default" w:ascii="Times New Roman" w:hAnsi="Times New Roman" w:eastAsia="宋体" w:cs="Times New Roman"/>
          <w:b/>
          <w:color w:val="000000"/>
          <w:sz w:val="32"/>
          <w:lang w:val="en-US" w:eastAsia="zh-CN"/>
        </w:rPr>
      </w:pPr>
      <w:r>
        <w:rPr>
          <w:rFonts w:hint="default" w:ascii="Times New Roman" w:hAnsi="Times New Roman" w:eastAsia="宋体" w:cs="Times New Roman"/>
          <w:b/>
          <w:color w:val="000000"/>
          <w:sz w:val="32"/>
        </w:rPr>
        <w:t>招标人：</w:t>
      </w:r>
      <w:r>
        <w:rPr>
          <w:rFonts w:hint="eastAsia" w:cs="Times New Roman"/>
          <w:b/>
          <w:color w:val="000000"/>
          <w:sz w:val="32"/>
          <w:lang w:val="en-US" w:eastAsia="zh-CN"/>
        </w:rPr>
        <w:t>泉州市土地储备中心</w:t>
      </w:r>
    </w:p>
    <w:p w14:paraId="2B11453A">
      <w:pPr>
        <w:pStyle w:val="20"/>
        <w:spacing w:line="780" w:lineRule="exact"/>
        <w:ind w:firstLine="0"/>
        <w:jc w:val="center"/>
        <w:outlineLvl w:val="0"/>
        <w:rPr>
          <w:rFonts w:hint="default" w:ascii="Times New Roman" w:hAnsi="Times New Roman" w:eastAsia="宋体" w:cs="Times New Roman"/>
          <w:b/>
          <w:color w:val="000000"/>
          <w:sz w:val="32"/>
          <w:lang w:val="en-US" w:eastAsia="zh-CN"/>
        </w:rPr>
      </w:pPr>
      <w:r>
        <w:rPr>
          <w:rFonts w:hint="default" w:ascii="Times New Roman" w:hAnsi="Times New Roman" w:eastAsia="宋体" w:cs="Times New Roman"/>
          <w:b/>
          <w:color w:val="000000"/>
          <w:sz w:val="32"/>
          <w:lang w:val="en-US" w:eastAsia="zh-CN"/>
        </w:rPr>
        <w:t>2025</w:t>
      </w:r>
      <w:r>
        <w:rPr>
          <w:rFonts w:hint="default" w:ascii="Times New Roman" w:hAnsi="Times New Roman" w:eastAsia="宋体" w:cs="Times New Roman"/>
          <w:b/>
          <w:color w:val="000000"/>
          <w:sz w:val="32"/>
        </w:rPr>
        <w:t>年</w:t>
      </w:r>
      <w:r>
        <w:rPr>
          <w:rFonts w:hint="default" w:ascii="Times New Roman" w:hAnsi="Times New Roman" w:eastAsia="宋体" w:cs="Times New Roman"/>
          <w:b/>
          <w:color w:val="000000"/>
          <w:sz w:val="32"/>
          <w:lang w:val="en-US" w:eastAsia="zh-CN"/>
        </w:rPr>
        <w:t>4</w:t>
      </w:r>
      <w:r>
        <w:rPr>
          <w:rFonts w:hint="default" w:ascii="Times New Roman" w:hAnsi="Times New Roman" w:eastAsia="宋体" w:cs="Times New Roman"/>
          <w:b/>
          <w:color w:val="000000"/>
          <w:sz w:val="32"/>
        </w:rPr>
        <w:t>月</w:t>
      </w:r>
    </w:p>
    <w:p w14:paraId="62FF08EE">
      <w:pPr>
        <w:jc w:val="center"/>
        <w:rPr>
          <w:rFonts w:hint="default" w:ascii="Times New Roman" w:hAnsi="Times New Roman" w:eastAsia="宋体" w:cs="Times New Roman"/>
          <w:sz w:val="24"/>
        </w:rPr>
        <w:sectPr>
          <w:pgSz w:w="11907" w:h="16840"/>
          <w:pgMar w:top="1440" w:right="1752" w:bottom="1440" w:left="1752" w:header="851" w:footer="992" w:gutter="0"/>
          <w:pgNumType w:fmt="decimal"/>
          <w:cols w:space="720" w:num="1"/>
          <w:titlePg/>
          <w:docGrid w:type="lines" w:linePitch="323" w:charSpace="-2"/>
        </w:sectPr>
      </w:pPr>
      <w:bookmarkStart w:id="0" w:name="_Toc46412720"/>
      <w:bookmarkEnd w:id="0"/>
      <w:bookmarkStart w:id="1" w:name="_Toc309380497"/>
      <w:bookmarkEnd w:id="1"/>
      <w:r>
        <w:rPr>
          <w:rFonts w:hint="default" w:ascii="Times New Roman" w:hAnsi="Times New Roman" w:eastAsia="宋体" w:cs="Times New Roman"/>
          <w:sz w:val="24"/>
        </w:rPr>
        <w:t xml:space="preserve">  </w:t>
      </w:r>
    </w:p>
    <w:p w14:paraId="7AE454C8">
      <w:pPr>
        <w:jc w:val="center"/>
        <w:rPr>
          <w:rFonts w:hint="default" w:ascii="Times New Roman" w:hAnsi="Times New Roman" w:eastAsia="宋体" w:cs="Times New Roman"/>
          <w:sz w:val="24"/>
        </w:rPr>
      </w:pPr>
      <w:r>
        <w:rPr>
          <w:rStyle w:val="15"/>
          <w:rFonts w:hint="default" w:ascii="Times New Roman" w:hAnsi="Times New Roman" w:eastAsia="宋体" w:cs="Times New Roman"/>
          <w:b w:val="0"/>
          <w:color w:val="000000"/>
        </w:rPr>
        <w:t>招标邀请及须知</w:t>
      </w:r>
    </w:p>
    <w:p w14:paraId="19ED7D6A">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招标文件的构成</w:t>
      </w:r>
    </w:p>
    <w:p w14:paraId="19971DC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64" w:firstLineChars="200"/>
        <w:jc w:val="left"/>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sz w:val="24"/>
        </w:rPr>
        <w:t>招标邀请及须知</w:t>
      </w:r>
      <w:r>
        <w:rPr>
          <w:rFonts w:hint="default" w:ascii="Times New Roman" w:hAnsi="Times New Roman" w:eastAsia="宋体" w:cs="Times New Roman"/>
          <w:spacing w:val="-4"/>
          <w:sz w:val="24"/>
        </w:rPr>
        <w:tab/>
      </w:r>
    </w:p>
    <w:p w14:paraId="5989D33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64" w:firstLineChars="200"/>
        <w:jc w:val="left"/>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2．</w:t>
      </w:r>
      <w:r>
        <w:rPr>
          <w:rFonts w:hint="default" w:ascii="Times New Roman" w:hAnsi="Times New Roman" w:eastAsia="宋体" w:cs="Times New Roman"/>
          <w:spacing w:val="-4"/>
          <w:sz w:val="24"/>
        </w:rPr>
        <w:t>投标要求</w:t>
      </w:r>
      <w:r>
        <w:rPr>
          <w:rFonts w:hint="default" w:ascii="Times New Roman" w:hAnsi="Times New Roman" w:eastAsia="宋体" w:cs="Times New Roman"/>
          <w:spacing w:val="-4"/>
          <w:sz w:val="24"/>
        </w:rPr>
        <w:tab/>
      </w:r>
    </w:p>
    <w:p w14:paraId="3D28CA3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64" w:firstLineChars="200"/>
        <w:jc w:val="left"/>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3．</w:t>
      </w:r>
      <w:r>
        <w:rPr>
          <w:rFonts w:hint="default" w:ascii="Times New Roman" w:hAnsi="Times New Roman" w:eastAsia="宋体" w:cs="Times New Roman"/>
          <w:spacing w:val="-4"/>
          <w:sz w:val="24"/>
        </w:rPr>
        <w:t>招标要求</w:t>
      </w:r>
      <w:r>
        <w:rPr>
          <w:rFonts w:hint="default" w:ascii="Times New Roman" w:hAnsi="Times New Roman" w:eastAsia="宋体" w:cs="Times New Roman"/>
          <w:spacing w:val="-4"/>
          <w:sz w:val="24"/>
        </w:rPr>
        <w:tab/>
      </w:r>
    </w:p>
    <w:p w14:paraId="6820147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64" w:firstLineChars="200"/>
        <w:jc w:val="left"/>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4．</w:t>
      </w:r>
      <w:r>
        <w:rPr>
          <w:rFonts w:hint="default" w:ascii="Times New Roman" w:hAnsi="Times New Roman" w:eastAsia="宋体" w:cs="Times New Roman"/>
          <w:spacing w:val="-4"/>
          <w:sz w:val="24"/>
        </w:rPr>
        <w:t>附件</w:t>
      </w:r>
    </w:p>
    <w:p w14:paraId="0D4865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在招标前，必须仔细地检阅招标文件。对招标文件的</w:t>
      </w:r>
      <w:r>
        <w:rPr>
          <w:rFonts w:hint="default" w:ascii="Times New Roman" w:hAnsi="Times New Roman" w:eastAsia="宋体" w:cs="Times New Roman"/>
          <w:spacing w:val="-4"/>
          <w:sz w:val="24"/>
        </w:rPr>
        <w:t>澄清</w:t>
      </w:r>
      <w:r>
        <w:rPr>
          <w:rFonts w:hint="default" w:ascii="Times New Roman" w:hAnsi="Times New Roman" w:eastAsia="宋体" w:cs="Times New Roman"/>
          <w:color w:val="000000"/>
          <w:kern w:val="0"/>
          <w:sz w:val="24"/>
        </w:rPr>
        <w:t>，由</w:t>
      </w:r>
      <w:r>
        <w:rPr>
          <w:rFonts w:hint="eastAsia" w:cs="Times New Roman"/>
          <w:color w:val="000000"/>
          <w:kern w:val="0"/>
          <w:sz w:val="24"/>
          <w:lang w:val="en-US" w:eastAsia="zh-CN"/>
        </w:rPr>
        <w:t>泉州市土地储备中心</w:t>
      </w:r>
      <w:r>
        <w:rPr>
          <w:rFonts w:hint="default" w:ascii="Times New Roman" w:hAnsi="Times New Roman" w:eastAsia="宋体" w:cs="Times New Roman"/>
          <w:color w:val="000000"/>
          <w:kern w:val="0"/>
          <w:sz w:val="24"/>
        </w:rPr>
        <w:t>负责。</w:t>
      </w:r>
    </w:p>
    <w:p w14:paraId="284A316A">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highlight w:val="none"/>
          <w:lang w:val="en-US" w:eastAsia="zh-CN"/>
        </w:rPr>
      </w:pPr>
      <w:r>
        <w:rPr>
          <w:rFonts w:hint="default" w:ascii="Times New Roman" w:hAnsi="Times New Roman" w:eastAsia="宋体" w:cs="Times New Roman"/>
          <w:spacing w:val="-4"/>
          <w:sz w:val="24"/>
        </w:rPr>
        <w:t>联系电话：</w:t>
      </w:r>
      <w:r>
        <w:rPr>
          <w:rFonts w:hint="default" w:ascii="Times New Roman" w:hAnsi="Times New Roman" w:eastAsia="宋体" w:cs="Times New Roman"/>
          <w:spacing w:val="-4"/>
          <w:sz w:val="24"/>
          <w:highlight w:val="none"/>
        </w:rPr>
        <w:t>0595-2276</w:t>
      </w:r>
      <w:r>
        <w:rPr>
          <w:rFonts w:hint="default" w:ascii="Times New Roman" w:hAnsi="Times New Roman" w:eastAsia="宋体" w:cs="Times New Roman"/>
          <w:spacing w:val="-4"/>
          <w:sz w:val="24"/>
          <w:highlight w:val="none"/>
          <w:lang w:val="en-US" w:eastAsia="zh-CN"/>
        </w:rPr>
        <w:t>9012</w:t>
      </w:r>
    </w:p>
    <w:p w14:paraId="1688E35F">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highlight w:val="none"/>
          <w:lang w:val="en-US" w:eastAsia="zh-CN"/>
        </w:rPr>
      </w:pPr>
      <w:r>
        <w:rPr>
          <w:rFonts w:hint="default" w:ascii="Times New Roman" w:hAnsi="Times New Roman" w:eastAsia="宋体" w:cs="Times New Roman"/>
          <w:spacing w:val="-4"/>
          <w:sz w:val="24"/>
          <w:highlight w:val="none"/>
        </w:rPr>
        <w:t>联 系 人：</w:t>
      </w:r>
      <w:r>
        <w:rPr>
          <w:rFonts w:hint="default" w:ascii="Times New Roman" w:hAnsi="Times New Roman" w:eastAsia="宋体" w:cs="Times New Roman"/>
          <w:spacing w:val="-4"/>
          <w:sz w:val="24"/>
          <w:highlight w:val="none"/>
          <w:lang w:val="en-US" w:eastAsia="zh-CN"/>
        </w:rPr>
        <w:t>庄先生</w:t>
      </w:r>
    </w:p>
    <w:p w14:paraId="5B353C8B">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highlight w:val="none"/>
        </w:rPr>
      </w:pPr>
      <w:r>
        <w:rPr>
          <w:rFonts w:hint="default" w:ascii="Times New Roman" w:hAnsi="Times New Roman" w:eastAsia="宋体" w:cs="Times New Roman"/>
          <w:spacing w:val="-4"/>
          <w:sz w:val="24"/>
          <w:highlight w:val="none"/>
        </w:rPr>
        <w:t>地    址：</w:t>
      </w:r>
      <w:r>
        <w:rPr>
          <w:rFonts w:hint="default" w:ascii="Times New Roman" w:hAnsi="Times New Roman" w:eastAsia="宋体" w:cs="Times New Roman"/>
          <w:sz w:val="24"/>
          <w:highlight w:val="none"/>
        </w:rPr>
        <w:t>泉州市丰泽区东海行政中心D栋</w:t>
      </w:r>
      <w:r>
        <w:rPr>
          <w:rFonts w:hint="default" w:ascii="Times New Roman" w:hAnsi="Times New Roman" w:eastAsia="宋体" w:cs="Times New Roman"/>
          <w:sz w:val="24"/>
          <w:highlight w:val="none"/>
          <w:lang w:val="en-US" w:eastAsia="zh-CN"/>
        </w:rPr>
        <w:t>805</w:t>
      </w:r>
      <w:r>
        <w:rPr>
          <w:rFonts w:hint="default" w:ascii="Times New Roman" w:hAnsi="Times New Roman" w:eastAsia="宋体" w:cs="Times New Roman"/>
          <w:sz w:val="24"/>
          <w:highlight w:val="none"/>
        </w:rPr>
        <w:t xml:space="preserve">室 </w:t>
      </w:r>
    </w:p>
    <w:p w14:paraId="32A24DF0">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对招标文件如有疑问要求澄清，应在招标截止时间前3个工作日按招标邀请中载明地址以书面形式通知到我</w:t>
      </w:r>
      <w:r>
        <w:rPr>
          <w:rFonts w:hint="eastAsia" w:cs="Times New Roman"/>
          <w:spacing w:val="-4"/>
          <w:sz w:val="24"/>
          <w:lang w:val="en-US" w:eastAsia="zh-CN"/>
        </w:rPr>
        <w:t>中心</w:t>
      </w:r>
      <w:r>
        <w:rPr>
          <w:rFonts w:hint="default" w:ascii="Times New Roman" w:hAnsi="Times New Roman" w:eastAsia="宋体" w:cs="Times New Roman"/>
          <w:spacing w:val="-4"/>
          <w:sz w:val="24"/>
        </w:rPr>
        <w:t>。</w:t>
      </w:r>
      <w:r>
        <w:rPr>
          <w:rFonts w:hint="eastAsia" w:cs="Times New Roman"/>
          <w:spacing w:val="-4"/>
          <w:sz w:val="24"/>
          <w:lang w:eastAsia="zh-CN"/>
        </w:rPr>
        <w:t>我中心</w:t>
      </w:r>
      <w:r>
        <w:rPr>
          <w:rFonts w:hint="default" w:ascii="Times New Roman" w:hAnsi="Times New Roman" w:eastAsia="宋体" w:cs="Times New Roman"/>
          <w:spacing w:val="-4"/>
          <w:sz w:val="24"/>
        </w:rPr>
        <w:t>将视情况确定采用适当方式予以澄清，并在必要时，将不标明查询来源的书面答复发给每一投标对象。</w:t>
      </w:r>
    </w:p>
    <w:p w14:paraId="796E4EEE">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对投标文件的要求：</w:t>
      </w:r>
    </w:p>
    <w:p w14:paraId="19CC0CF3">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1</w:t>
      </w:r>
      <w:r>
        <w:rPr>
          <w:rFonts w:hint="default" w:ascii="Times New Roman" w:hAnsi="Times New Roman" w:eastAsia="宋体" w:cs="Times New Roman"/>
          <w:spacing w:val="-4"/>
          <w:kern w:val="2"/>
          <w:sz w:val="24"/>
          <w:szCs w:val="24"/>
          <w:lang w:val="en-US" w:eastAsia="zh-CN" w:bidi="ar-SA"/>
        </w:rPr>
        <w:t>．</w:t>
      </w:r>
      <w:r>
        <w:rPr>
          <w:rFonts w:hint="default" w:ascii="Times New Roman" w:hAnsi="Times New Roman" w:eastAsia="宋体" w:cs="Times New Roman"/>
          <w:spacing w:val="-4"/>
          <w:sz w:val="24"/>
        </w:rPr>
        <w:t>投标文件应当以中文编写；</w:t>
      </w:r>
    </w:p>
    <w:p w14:paraId="3F74D9BA">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2</w:t>
      </w:r>
      <w:r>
        <w:rPr>
          <w:rFonts w:hint="default" w:ascii="Times New Roman" w:hAnsi="Times New Roman" w:eastAsia="宋体" w:cs="Times New Roman"/>
          <w:spacing w:val="-4"/>
          <w:kern w:val="2"/>
          <w:sz w:val="24"/>
          <w:szCs w:val="24"/>
          <w:lang w:val="en-US" w:eastAsia="zh-CN" w:bidi="ar-SA"/>
        </w:rPr>
        <w:t>．</w:t>
      </w:r>
      <w:r>
        <w:rPr>
          <w:rFonts w:hint="default" w:ascii="Times New Roman" w:hAnsi="Times New Roman" w:eastAsia="宋体" w:cs="Times New Roman"/>
          <w:spacing w:val="-4"/>
          <w:sz w:val="24"/>
        </w:rPr>
        <w:t>投标文件内容的组成：</w:t>
      </w:r>
    </w:p>
    <w:p w14:paraId="266B19F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eastAsia"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sz w:val="24"/>
        </w:rPr>
        <w:t>投标书（包括投标函、方案书）；</w:t>
      </w:r>
    </w:p>
    <w:p w14:paraId="02650AC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eastAsia" w:ascii="Times New Roman" w:hAnsi="Times New Roman" w:eastAsia="宋体" w:cs="Times New Roman"/>
          <w:spacing w:val="-4"/>
          <w:kern w:val="2"/>
          <w:sz w:val="24"/>
          <w:szCs w:val="24"/>
          <w:lang w:val="en-US" w:eastAsia="zh-CN" w:bidi="ar-SA"/>
        </w:rPr>
        <w:t>（2）</w:t>
      </w:r>
      <w:r>
        <w:rPr>
          <w:rFonts w:hint="default" w:ascii="Times New Roman" w:hAnsi="Times New Roman" w:eastAsia="宋体" w:cs="Times New Roman"/>
          <w:spacing w:val="-4"/>
          <w:sz w:val="24"/>
        </w:rPr>
        <w:t>营业执照复印件加盖公章；</w:t>
      </w:r>
    </w:p>
    <w:p w14:paraId="3BA40CF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bookmarkStart w:id="2" w:name="_Hlk71642612"/>
      <w:bookmarkEnd w:id="2"/>
      <w:r>
        <w:rPr>
          <w:rFonts w:hint="eastAsia" w:ascii="Times New Roman" w:hAnsi="Times New Roman" w:eastAsia="宋体" w:cs="Times New Roman"/>
          <w:spacing w:val="-4"/>
          <w:kern w:val="2"/>
          <w:sz w:val="24"/>
          <w:szCs w:val="24"/>
          <w:lang w:val="en-US" w:eastAsia="zh-CN" w:bidi="ar-SA"/>
        </w:rPr>
        <w:t>（3）</w:t>
      </w:r>
      <w:r>
        <w:rPr>
          <w:rFonts w:hint="default" w:ascii="Times New Roman" w:hAnsi="Times New Roman" w:eastAsia="宋体" w:cs="Times New Roman"/>
          <w:spacing w:val="-4"/>
          <w:sz w:val="24"/>
        </w:rPr>
        <w:t>法定代表人/主要负责人资格证明书、资格证明文件、营业执照、资质证明文件；</w:t>
      </w:r>
    </w:p>
    <w:p w14:paraId="78C130D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eastAsia" w:ascii="Times New Roman" w:hAnsi="Times New Roman" w:eastAsia="宋体" w:cs="Times New Roman"/>
          <w:spacing w:val="-4"/>
          <w:kern w:val="2"/>
          <w:sz w:val="24"/>
          <w:szCs w:val="24"/>
          <w:lang w:val="en-US" w:eastAsia="zh-CN" w:bidi="ar-SA"/>
        </w:rPr>
        <w:t>（4）</w:t>
      </w:r>
      <w:r>
        <w:rPr>
          <w:rFonts w:hint="default" w:ascii="Times New Roman" w:hAnsi="Times New Roman" w:eastAsia="宋体" w:cs="Times New Roman"/>
          <w:spacing w:val="-4"/>
          <w:sz w:val="24"/>
        </w:rPr>
        <w:t>授权委托书（若有授权）；</w:t>
      </w:r>
    </w:p>
    <w:p w14:paraId="6CBBADF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eastAsia" w:ascii="Times New Roman" w:hAnsi="Times New Roman" w:eastAsia="宋体" w:cs="Times New Roman"/>
          <w:spacing w:val="-4"/>
          <w:kern w:val="2"/>
          <w:sz w:val="24"/>
          <w:szCs w:val="24"/>
          <w:lang w:val="en-US" w:eastAsia="zh-CN" w:bidi="ar-SA"/>
        </w:rPr>
        <w:t>（5）</w:t>
      </w:r>
      <w:r>
        <w:rPr>
          <w:rFonts w:hint="default" w:ascii="Times New Roman" w:hAnsi="Times New Roman" w:eastAsia="宋体" w:cs="Times New Roman"/>
          <w:spacing w:val="-4"/>
          <w:sz w:val="24"/>
        </w:rPr>
        <w:t>投标人认为必须说明的其他内容</w:t>
      </w:r>
    </w:p>
    <w:p w14:paraId="0AB7A06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eastAsia" w:ascii="Times New Roman" w:hAnsi="Times New Roman" w:eastAsia="宋体" w:cs="Times New Roman"/>
          <w:spacing w:val="-4"/>
          <w:kern w:val="2"/>
          <w:sz w:val="24"/>
          <w:szCs w:val="24"/>
          <w:lang w:val="en-US" w:eastAsia="zh-CN" w:bidi="ar-SA"/>
        </w:rPr>
        <w:t>（6）</w:t>
      </w:r>
      <w:r>
        <w:rPr>
          <w:rFonts w:hint="default" w:ascii="Times New Roman" w:hAnsi="Times New Roman" w:eastAsia="宋体" w:cs="Times New Roman"/>
          <w:spacing w:val="-4"/>
          <w:sz w:val="24"/>
        </w:rPr>
        <w:t>投标书密封在一个信封中，信封表面注明采购项目名称、投标单位名称等，并加盖单位公章</w:t>
      </w:r>
      <w:r>
        <w:rPr>
          <w:rFonts w:hint="default" w:ascii="Times New Roman" w:hAnsi="Times New Roman" w:eastAsia="宋体" w:cs="Times New Roman"/>
          <w:sz w:val="24"/>
        </w:rPr>
        <w:t>；</w:t>
      </w:r>
    </w:p>
    <w:p w14:paraId="4875CEC0">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3</w:t>
      </w:r>
      <w:r>
        <w:rPr>
          <w:rFonts w:hint="eastAsia" w:ascii="Times New Roman" w:hAnsi="Times New Roman" w:cs="Times New Roman"/>
          <w:spacing w:val="-4"/>
          <w:sz w:val="24"/>
          <w:lang w:eastAsia="zh-CN"/>
        </w:rPr>
        <w:t>．</w:t>
      </w:r>
      <w:r>
        <w:rPr>
          <w:rFonts w:hint="default" w:ascii="Times New Roman" w:hAnsi="Times New Roman" w:eastAsia="宋体" w:cs="Times New Roman"/>
          <w:spacing w:val="-4"/>
          <w:sz w:val="24"/>
        </w:rPr>
        <w:t>投标文件应</w:t>
      </w:r>
      <w:r>
        <w:rPr>
          <w:rFonts w:hint="default" w:ascii="Times New Roman" w:hAnsi="Times New Roman" w:eastAsia="宋体" w:cs="Times New Roman"/>
          <w:sz w:val="24"/>
        </w:rPr>
        <w:t>写明投标单位名称、地址、联系人、联系方式，</w:t>
      </w:r>
      <w:r>
        <w:rPr>
          <w:rFonts w:hint="default" w:ascii="Times New Roman" w:hAnsi="Times New Roman" w:eastAsia="宋体" w:cs="Times New Roman"/>
          <w:spacing w:val="-4"/>
          <w:sz w:val="24"/>
        </w:rPr>
        <w:t>加盖单位公章</w:t>
      </w:r>
      <w:r>
        <w:rPr>
          <w:rFonts w:hint="default" w:ascii="Times New Roman" w:hAnsi="Times New Roman" w:eastAsia="宋体" w:cs="Times New Roman"/>
          <w:sz w:val="24"/>
        </w:rPr>
        <w:t>及法定代表人</w:t>
      </w:r>
      <w:r>
        <w:rPr>
          <w:rFonts w:hint="default" w:ascii="Times New Roman" w:hAnsi="Times New Roman" w:eastAsia="宋体" w:cs="Times New Roman"/>
          <w:spacing w:val="-4"/>
          <w:sz w:val="24"/>
        </w:rPr>
        <w:t>/主要负责人</w:t>
      </w:r>
      <w:r>
        <w:rPr>
          <w:rFonts w:hint="default" w:ascii="Times New Roman" w:hAnsi="Times New Roman" w:eastAsia="宋体" w:cs="Times New Roman"/>
          <w:sz w:val="24"/>
        </w:rPr>
        <w:t>签字（或授权代表签字）。</w:t>
      </w:r>
    </w:p>
    <w:p w14:paraId="5916A89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w:t>
      </w:r>
      <w:r>
        <w:rPr>
          <w:rFonts w:hint="eastAsia" w:ascii="Times New Roman" w:hAnsi="Times New Roman" w:cs="Times New Roman"/>
          <w:sz w:val="24"/>
          <w:lang w:eastAsia="zh-CN"/>
        </w:rPr>
        <w:t>．</w:t>
      </w:r>
      <w:r>
        <w:rPr>
          <w:rFonts w:hint="default" w:ascii="Times New Roman" w:hAnsi="Times New Roman" w:eastAsia="宋体" w:cs="Times New Roman"/>
          <w:sz w:val="24"/>
        </w:rPr>
        <w:t>凡有下列情况之一者，</w:t>
      </w:r>
      <w:r>
        <w:rPr>
          <w:rFonts w:hint="eastAsia" w:cs="Times New Roman"/>
          <w:sz w:val="24"/>
          <w:lang w:eastAsia="zh-CN"/>
        </w:rPr>
        <w:t>我中心</w:t>
      </w:r>
      <w:r>
        <w:rPr>
          <w:rFonts w:hint="default" w:ascii="Times New Roman" w:hAnsi="Times New Roman" w:eastAsia="宋体" w:cs="Times New Roman"/>
          <w:sz w:val="24"/>
        </w:rPr>
        <w:t>有权将</w:t>
      </w:r>
      <w:r>
        <w:rPr>
          <w:rFonts w:hint="default" w:ascii="Times New Roman" w:hAnsi="Times New Roman" w:eastAsia="宋体" w:cs="Times New Roman"/>
          <w:spacing w:val="-4"/>
          <w:sz w:val="24"/>
        </w:rPr>
        <w:t>投</w:t>
      </w:r>
      <w:r>
        <w:rPr>
          <w:rFonts w:hint="default" w:ascii="Times New Roman" w:hAnsi="Times New Roman" w:eastAsia="宋体" w:cs="Times New Roman"/>
          <w:sz w:val="24"/>
        </w:rPr>
        <w:t>标文件视为无效：</w:t>
      </w:r>
    </w:p>
    <w:p w14:paraId="313FFFF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kern w:val="2"/>
          <w:sz w:val="24"/>
          <w:szCs w:val="24"/>
          <w:lang w:val="en-US" w:eastAsia="zh-CN" w:bidi="ar-SA"/>
        </w:rPr>
        <w:t>超过投标截止时间送达的投标文件；</w:t>
      </w:r>
    </w:p>
    <w:p w14:paraId="2A91D19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（2）</w:t>
      </w:r>
      <w:r>
        <w:rPr>
          <w:rFonts w:hint="default" w:ascii="Times New Roman" w:hAnsi="Times New Roman" w:eastAsia="宋体" w:cs="Times New Roman"/>
          <w:spacing w:val="-4"/>
          <w:kern w:val="2"/>
          <w:sz w:val="24"/>
          <w:szCs w:val="24"/>
          <w:lang w:val="en-US" w:eastAsia="zh-CN" w:bidi="ar-SA"/>
        </w:rPr>
        <w:t>未经法定代表人/主要负责人（或其授权代表）签章或未加盖单位公章的；</w:t>
      </w:r>
    </w:p>
    <w:p w14:paraId="538018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（3）</w:t>
      </w:r>
      <w:r>
        <w:rPr>
          <w:rFonts w:hint="default" w:ascii="Times New Roman" w:hAnsi="Times New Roman" w:eastAsia="宋体" w:cs="Times New Roman"/>
          <w:spacing w:val="-4"/>
          <w:kern w:val="2"/>
          <w:sz w:val="24"/>
          <w:szCs w:val="24"/>
          <w:lang w:val="en-US" w:eastAsia="zh-CN" w:bidi="ar-SA"/>
        </w:rPr>
        <w:t>未按招标文件要求提供资格证明材料；</w:t>
      </w:r>
    </w:p>
    <w:p w14:paraId="536C25A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（4）</w:t>
      </w:r>
      <w:r>
        <w:rPr>
          <w:rFonts w:hint="default" w:ascii="Times New Roman" w:hAnsi="Times New Roman" w:eastAsia="宋体" w:cs="Times New Roman"/>
          <w:spacing w:val="-4"/>
          <w:kern w:val="2"/>
          <w:sz w:val="24"/>
          <w:szCs w:val="24"/>
          <w:lang w:val="en-US" w:eastAsia="zh-CN" w:bidi="ar-SA"/>
        </w:rPr>
        <w:t>未按照要求密封投标文件；</w:t>
      </w:r>
    </w:p>
    <w:p w14:paraId="4D0CA0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eastAsia" w:ascii="Times New Roman" w:hAnsi="Times New Roman" w:eastAsia="宋体" w:cs="Times New Roman"/>
          <w:spacing w:val="-4"/>
          <w:kern w:val="2"/>
          <w:sz w:val="24"/>
          <w:szCs w:val="24"/>
          <w:lang w:val="en-US" w:eastAsia="zh-CN" w:bidi="ar-SA"/>
        </w:rPr>
        <w:t>（5）</w:t>
      </w:r>
      <w:r>
        <w:rPr>
          <w:rFonts w:hint="default" w:ascii="Times New Roman" w:hAnsi="Times New Roman" w:eastAsia="宋体" w:cs="Times New Roman"/>
          <w:spacing w:val="-4"/>
          <w:kern w:val="2"/>
          <w:sz w:val="24"/>
          <w:szCs w:val="24"/>
          <w:lang w:val="en-US" w:eastAsia="zh-CN" w:bidi="ar-SA"/>
        </w:rPr>
        <w:t>内容不全、字迹模糊不清、难以辨认的等。</w:t>
      </w:r>
    </w:p>
    <w:p w14:paraId="6506958A">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投标有效期：</w:t>
      </w:r>
    </w:p>
    <w:p w14:paraId="222FFAF7">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截标后90个日历天内有效</w:t>
      </w:r>
    </w:p>
    <w:p w14:paraId="39263C16">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最高限价</w:t>
      </w:r>
    </w:p>
    <w:p w14:paraId="09DE15C3">
      <w:pPr>
        <w:keepNext w:val="0"/>
        <w:keepLines w:val="0"/>
        <w:pageBreakBefore w:val="0"/>
        <w:widowControl/>
        <w:kinsoku/>
        <w:wordWrap/>
        <w:overflowPunct/>
        <w:topLinePunct w:val="0"/>
        <w:autoSpaceDE/>
        <w:autoSpaceDN/>
        <w:bidi w:val="0"/>
        <w:adjustRightInd/>
        <w:snapToGrid/>
        <w:spacing w:line="360" w:lineRule="auto"/>
        <w:ind w:left="0" w:leftChars="0" w:firstLine="466" w:firstLineChars="200"/>
        <w:jc w:val="left"/>
        <w:textAlignment w:val="auto"/>
        <w:rPr>
          <w:rFonts w:hint="default" w:ascii="Times New Roman" w:hAnsi="Times New Roman" w:eastAsia="宋体" w:cs="Times New Roman"/>
          <w:b/>
          <w:bCs/>
          <w:spacing w:val="-4"/>
          <w:sz w:val="24"/>
        </w:rPr>
      </w:pPr>
      <w:r>
        <w:rPr>
          <w:rFonts w:hint="default" w:ascii="Times New Roman" w:hAnsi="Times New Roman" w:eastAsia="宋体" w:cs="Times New Roman"/>
          <w:b/>
          <w:bCs/>
          <w:spacing w:val="-4"/>
          <w:sz w:val="24"/>
        </w:rPr>
        <w:t>人民币</w:t>
      </w:r>
      <w:r>
        <w:rPr>
          <w:rFonts w:hint="default" w:ascii="Times New Roman" w:hAnsi="Times New Roman" w:eastAsia="宋体" w:cs="Times New Roman"/>
          <w:b/>
          <w:bCs/>
          <w:spacing w:val="-4"/>
          <w:sz w:val="24"/>
          <w:lang w:val="en-US" w:eastAsia="zh-CN"/>
        </w:rPr>
        <w:t>43</w:t>
      </w:r>
      <w:r>
        <w:rPr>
          <w:rFonts w:hint="eastAsia" w:ascii="Times New Roman" w:hAnsi="Times New Roman" w:cs="Times New Roman"/>
          <w:b/>
          <w:bCs/>
          <w:spacing w:val="-4"/>
          <w:sz w:val="24"/>
          <w:lang w:val="en-US" w:eastAsia="zh-CN"/>
        </w:rPr>
        <w:t>．</w:t>
      </w:r>
      <w:r>
        <w:rPr>
          <w:rFonts w:hint="default" w:ascii="Times New Roman" w:hAnsi="Times New Roman" w:eastAsia="宋体" w:cs="Times New Roman"/>
          <w:b/>
          <w:bCs/>
          <w:spacing w:val="-4"/>
          <w:sz w:val="24"/>
          <w:lang w:val="en-US" w:eastAsia="zh-CN"/>
        </w:rPr>
        <w:t>89</w:t>
      </w:r>
      <w:r>
        <w:rPr>
          <w:rFonts w:hint="default" w:ascii="Times New Roman" w:hAnsi="Times New Roman" w:eastAsia="宋体" w:cs="Times New Roman"/>
          <w:b/>
          <w:bCs/>
          <w:spacing w:val="-4"/>
          <w:sz w:val="24"/>
        </w:rPr>
        <w:t>万元（投标报价不得高于最高限价），报价超过限价将被否决投标。</w:t>
      </w:r>
    </w:p>
    <w:p w14:paraId="427167AE">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招标文件的修改</w:t>
      </w:r>
    </w:p>
    <w:p w14:paraId="04368813">
      <w:pPr>
        <w:spacing w:line="360" w:lineRule="auto"/>
        <w:ind w:firstLine="464" w:firstLineChars="200"/>
        <w:rPr>
          <w:rFonts w:hint="default" w:ascii="Times New Roman" w:hAnsi="Times New Roman" w:eastAsia="宋体" w:cs="Times New Roman"/>
          <w:spacing w:val="-4"/>
          <w:sz w:val="24"/>
          <w:lang w:eastAsia="zh-CN"/>
        </w:rPr>
      </w:pPr>
      <w:r>
        <w:rPr>
          <w:rFonts w:hint="default" w:ascii="Times New Roman" w:hAnsi="Times New Roman" w:eastAsia="宋体" w:cs="Times New Roman"/>
          <w:spacing w:val="-4"/>
          <w:sz w:val="24"/>
        </w:rPr>
        <w:t>投标方对招标文件如有疑点，可要求澄清。应在招标截止时间前3个工作日按招标邀请中载明地址以书面形式通知到</w:t>
      </w:r>
      <w:r>
        <w:rPr>
          <w:rFonts w:hint="eastAsia" w:cs="Times New Roman"/>
          <w:spacing w:val="-4"/>
          <w:sz w:val="24"/>
          <w:lang w:eastAsia="zh-CN"/>
        </w:rPr>
        <w:t>我中心</w:t>
      </w:r>
      <w:r>
        <w:rPr>
          <w:rFonts w:hint="default" w:ascii="Times New Roman" w:hAnsi="Times New Roman" w:eastAsia="宋体" w:cs="Times New Roman"/>
          <w:spacing w:val="-4"/>
          <w:sz w:val="24"/>
        </w:rPr>
        <w:t>。招标方将视情况确定采用适当方式予以澄清或电子邮件形式予以答复，并在其认为必要时，将不标明查询来源的答复发给已获得招标文件的每一个投标方。</w:t>
      </w:r>
    </w:p>
    <w:p w14:paraId="2AA846F0">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招标文件发出后，到投标截止日期前3日，招标方可对招标文件用补充文件方式进行修改。对招标文件的修改将以电子邮件的形式通知已获得招标文件的每一个投标方。补充文件将作为招标文件的组成部分，对所有投标方都有约束力。</w:t>
      </w:r>
    </w:p>
    <w:p w14:paraId="5CFA15BB">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投标文件的编写</w:t>
      </w:r>
    </w:p>
    <w:p w14:paraId="4E04A605">
      <w:pPr>
        <w:spacing w:line="360" w:lineRule="auto"/>
        <w:ind w:firstLine="464" w:firstLineChars="200"/>
        <w:rPr>
          <w:rFonts w:hint="default" w:ascii="Times New Roman" w:hAnsi="Times New Roman" w:eastAsia="宋体" w:cs="Times New Roman"/>
          <w:spacing w:val="-4"/>
          <w:sz w:val="24"/>
          <w:lang w:eastAsia="zh-CN"/>
        </w:rPr>
      </w:pPr>
      <w:r>
        <w:rPr>
          <w:rFonts w:hint="default" w:ascii="Times New Roman" w:hAnsi="Times New Roman" w:eastAsia="宋体" w:cs="Times New Roman"/>
          <w:spacing w:val="-4"/>
          <w:sz w:val="24"/>
        </w:rPr>
        <w:t>投标文件及投标方和招标方就投标交换的文件和来往信件，应以中文书写。</w:t>
      </w:r>
    </w:p>
    <w:p w14:paraId="458BB7AA">
      <w:pPr>
        <w:widowControl/>
        <w:numPr>
          <w:ilvl w:val="0"/>
          <w:numId w:val="2"/>
        </w:numPr>
        <w:spacing w:line="360" w:lineRule="auto"/>
        <w:ind w:firstLine="464" w:firstLineChars="200"/>
        <w:jc w:val="left"/>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协议的签订及其它需要说明的事项</w:t>
      </w:r>
    </w:p>
    <w:p w14:paraId="18874E0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中标单位拒绝在规定的时间内签订合同，招标单位可取消其中标资格，并考虑与次高分的投标单位签订合同。</w:t>
      </w:r>
    </w:p>
    <w:p w14:paraId="3F33602C">
      <w:pPr>
        <w:pStyle w:val="7"/>
        <w:numPr>
          <w:ilvl w:val="0"/>
          <w:numId w:val="0"/>
        </w:numPr>
        <w:tabs>
          <w:tab w:val="clear" w:pos="425"/>
        </w:tabs>
        <w:rPr>
          <w:rFonts w:hint="default" w:ascii="Times New Roman" w:hAnsi="Times New Roman" w:eastAsia="宋体" w:cs="Times New Roman"/>
          <w:sz w:val="24"/>
        </w:rPr>
      </w:pPr>
      <w:bookmarkStart w:id="3" w:name="_Toc46412721"/>
      <w:bookmarkEnd w:id="3"/>
      <w:r>
        <w:rPr>
          <w:rFonts w:hint="default" w:ascii="Times New Roman" w:hAnsi="Times New Roman" w:eastAsia="宋体" w:cs="Times New Roman"/>
          <w:sz w:val="24"/>
        </w:rPr>
        <w:br w:type="page"/>
      </w:r>
      <w:r>
        <w:rPr>
          <w:rFonts w:hint="default" w:ascii="Times New Roman" w:hAnsi="Times New Roman" w:eastAsia="宋体" w:cs="Times New Roman"/>
          <w:b w:val="0"/>
          <w:bCs/>
          <w:sz w:val="32"/>
          <w:szCs w:val="32"/>
        </w:rPr>
        <w:t>投标要求</w:t>
      </w:r>
    </w:p>
    <w:p w14:paraId="1F70A0C5">
      <w:pPr>
        <w:spacing w:line="360" w:lineRule="auto"/>
        <w:ind w:left="426"/>
        <w:rPr>
          <w:rFonts w:hint="default" w:ascii="Times New Roman" w:hAnsi="Times New Roman" w:eastAsia="宋体" w:cs="Times New Roman"/>
          <w:color w:val="000000"/>
          <w:spacing w:val="-4"/>
          <w:sz w:val="24"/>
        </w:rPr>
      </w:pPr>
      <w:r>
        <w:rPr>
          <w:rFonts w:hint="default" w:ascii="Times New Roman" w:hAnsi="Times New Roman" w:eastAsia="宋体" w:cs="Times New Roman"/>
          <w:color w:val="000000"/>
          <w:spacing w:val="-4"/>
          <w:sz w:val="24"/>
        </w:rPr>
        <w:t>一、投标人要求</w:t>
      </w:r>
    </w:p>
    <w:p w14:paraId="68FC66DE">
      <w:pPr>
        <w:spacing w:line="360" w:lineRule="auto"/>
        <w:ind w:firstLine="464" w:firstLineChars="200"/>
        <w:rPr>
          <w:rFonts w:hint="default" w:ascii="Times New Roman" w:hAnsi="Times New Roman" w:eastAsia="宋体" w:cs="Times New Roman"/>
          <w:color w:val="000000"/>
          <w:spacing w:val="-4"/>
          <w:sz w:val="24"/>
        </w:rPr>
      </w:pPr>
      <w:r>
        <w:rPr>
          <w:rFonts w:hint="default" w:ascii="Times New Roman" w:hAnsi="Times New Roman" w:eastAsia="宋体" w:cs="Times New Roman"/>
          <w:color w:val="000000"/>
          <w:spacing w:val="-4"/>
          <w:sz w:val="24"/>
        </w:rPr>
        <w:t>1、福建省外投标人需在福建省行政主管部门备案,并提供备案的证明材料。</w:t>
      </w:r>
    </w:p>
    <w:p w14:paraId="70F0F0D9">
      <w:pPr>
        <w:spacing w:line="360" w:lineRule="auto"/>
        <w:ind w:firstLine="464" w:firstLineChars="200"/>
        <w:rPr>
          <w:rFonts w:hint="default" w:ascii="Times New Roman" w:hAnsi="Times New Roman" w:eastAsia="宋体" w:cs="Times New Roman"/>
          <w:color w:val="000000"/>
          <w:spacing w:val="-4"/>
          <w:sz w:val="24"/>
          <w:lang w:val="en-US" w:eastAsia="zh-CN"/>
        </w:rPr>
      </w:pPr>
      <w:r>
        <w:rPr>
          <w:rFonts w:hint="default" w:ascii="Times New Roman" w:hAnsi="Times New Roman" w:eastAsia="宋体" w:cs="Times New Roman"/>
          <w:color w:val="000000"/>
          <w:spacing w:val="-4"/>
          <w:sz w:val="24"/>
        </w:rPr>
        <w:t>2、投标人资质要求：</w:t>
      </w:r>
      <w:r>
        <w:rPr>
          <w:rFonts w:hint="default" w:ascii="Times New Roman" w:hAnsi="Times New Roman" w:eastAsia="宋体" w:cs="Times New Roman"/>
          <w:color w:val="000000"/>
          <w:spacing w:val="-4"/>
          <w:sz w:val="24"/>
          <w:lang w:eastAsia="zh-CN"/>
        </w:rPr>
        <w:t>（</w:t>
      </w:r>
      <w:r>
        <w:rPr>
          <w:rFonts w:hint="default" w:ascii="Times New Roman" w:hAnsi="Times New Roman" w:eastAsia="宋体" w:cs="Times New Roman"/>
          <w:color w:val="000000"/>
          <w:spacing w:val="-4"/>
          <w:sz w:val="24"/>
          <w:lang w:val="en-US" w:eastAsia="zh-CN"/>
        </w:rPr>
        <w:t>1）</w:t>
      </w:r>
      <w:r>
        <w:rPr>
          <w:rFonts w:hint="default" w:ascii="Times New Roman" w:hAnsi="Times New Roman" w:eastAsia="宋体" w:cs="Times New Roman"/>
          <w:color w:val="000000"/>
          <w:spacing w:val="-4"/>
          <w:sz w:val="24"/>
        </w:rPr>
        <w:t>测绘资质：具备地理信息系统工程乙级及以上。</w:t>
      </w:r>
    </w:p>
    <w:p w14:paraId="6FC42451">
      <w:pPr>
        <w:spacing w:line="360" w:lineRule="auto"/>
        <w:ind w:left="426"/>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二、招标书</w:t>
      </w:r>
      <w:r>
        <w:rPr>
          <w:rFonts w:hint="default" w:ascii="Times New Roman" w:hAnsi="Times New Roman" w:eastAsia="宋体" w:cs="Times New Roman"/>
          <w:spacing w:val="-4"/>
          <w:sz w:val="24"/>
        </w:rPr>
        <w:tab/>
      </w:r>
    </w:p>
    <w:p w14:paraId="149FFC0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pacing w:val="-4"/>
          <w:sz w:val="24"/>
        </w:rPr>
        <w:t>1、投标人应详细阅读本招标书的全部内容，不按招标书的要求提供投标文件和资料的，可能导致投标被拒绝。</w:t>
      </w:r>
    </w:p>
    <w:p w14:paraId="77E407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2、在投标截止时间前3日，招标人无论出于自己的考虑，还是出于对投标人提问的澄清，均可对招标书用补充文件的方式进行修改。补充文件将作为招标书的组成部分，对所有投标人有约束力。</w:t>
      </w:r>
    </w:p>
    <w:p w14:paraId="106C8B5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3、对招标书的补充或修正，将以信函、传真、邮件等形式通知所有投标人。</w:t>
      </w:r>
    </w:p>
    <w:p w14:paraId="288824A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4、为使投标人在准备投标文件时有合理的时间考虑招标书的修改，招标人有权决定推迟投标的截止时间和开标时间，并将此变更通知所有投标人。</w:t>
      </w:r>
    </w:p>
    <w:p w14:paraId="6EBA076E">
      <w:pPr>
        <w:spacing w:line="360" w:lineRule="auto"/>
        <w:ind w:left="426"/>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三、投标文件</w:t>
      </w:r>
      <w:r>
        <w:rPr>
          <w:rFonts w:hint="default" w:ascii="Times New Roman" w:hAnsi="Times New Roman" w:eastAsia="宋体" w:cs="Times New Roman"/>
          <w:spacing w:val="-4"/>
          <w:sz w:val="24"/>
        </w:rPr>
        <w:tab/>
      </w:r>
    </w:p>
    <w:p w14:paraId="0A69BBF6">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1、投标文件以及投标人和招标人之间的函电往来和一切文件、资料都应以中文书写。</w:t>
      </w:r>
    </w:p>
    <w:p w14:paraId="1EDC99AE">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2、投标方准备的投标文件以及投标方和招标方就投标交换的文件和来往信件应以中文书写。如果投标方提供的文件以其它语言书写，投标方应将其译成中文作为投标的语言，如有差异，以中文为准。</w:t>
      </w:r>
    </w:p>
    <w:p w14:paraId="797B0A23">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bookmarkStart w:id="4" w:name="_Hlk71644031"/>
      <w:bookmarkEnd w:id="4"/>
      <w:bookmarkStart w:id="5" w:name="_Hlk71643899"/>
      <w:bookmarkEnd w:id="5"/>
      <w:r>
        <w:rPr>
          <w:rFonts w:hint="default" w:ascii="Times New Roman" w:hAnsi="Times New Roman" w:eastAsia="宋体" w:cs="Times New Roman"/>
          <w:spacing w:val="-4"/>
          <w:sz w:val="24"/>
        </w:rPr>
        <w:t>3、投标文件应由投标书和资格证明文件两部分组成，投标文件应按统一格式填写，装订成册，并有“投标文件目录”。</w:t>
      </w:r>
    </w:p>
    <w:p w14:paraId="21F786D9">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4、投标书部分应包括（以下材料需盖公章和骑缝章）：</w:t>
      </w:r>
    </w:p>
    <w:p w14:paraId="04235117">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见招标邀请及须知</w:t>
      </w:r>
    </w:p>
    <w:p w14:paraId="56775EEA">
      <w:pPr>
        <w:keepNext w:val="0"/>
        <w:keepLines w:val="0"/>
        <w:pageBreakBefore w:val="0"/>
        <w:widowControl w:val="0"/>
        <w:kinsoku/>
        <w:wordWrap/>
        <w:overflowPunct/>
        <w:topLinePunct w:val="0"/>
        <w:autoSpaceDE/>
        <w:autoSpaceDN/>
        <w:bidi w:val="0"/>
        <w:adjustRightInd/>
        <w:snapToGrid/>
        <w:spacing w:line="360" w:lineRule="auto"/>
        <w:ind w:left="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5、资格证明文件部分应包括（以下材料均需盖公章）：</w:t>
      </w:r>
    </w:p>
    <w:p w14:paraId="46956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sz w:val="24"/>
        </w:rPr>
        <w:t>营业执照（复印件）</w:t>
      </w:r>
    </w:p>
    <w:p w14:paraId="45A77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（2）</w:t>
      </w:r>
      <w:r>
        <w:rPr>
          <w:rFonts w:hint="default" w:ascii="Times New Roman" w:hAnsi="Times New Roman" w:eastAsia="宋体" w:cs="Times New Roman"/>
          <w:spacing w:val="-4"/>
          <w:sz w:val="24"/>
        </w:rPr>
        <w:t>法定代表人/主要负责人身份证明书</w:t>
      </w:r>
    </w:p>
    <w:p w14:paraId="2ED1C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（3）</w:t>
      </w:r>
      <w:r>
        <w:rPr>
          <w:rFonts w:hint="default" w:ascii="Times New Roman" w:hAnsi="Times New Roman" w:eastAsia="宋体" w:cs="Times New Roman"/>
          <w:spacing w:val="-4"/>
          <w:sz w:val="24"/>
        </w:rPr>
        <w:t>投标文件签署授权委托书（如有）</w:t>
      </w:r>
    </w:p>
    <w:p w14:paraId="4D6650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（4）</w:t>
      </w:r>
      <w:r>
        <w:rPr>
          <w:rFonts w:hint="default" w:ascii="Times New Roman" w:hAnsi="Times New Roman" w:eastAsia="宋体" w:cs="Times New Roman"/>
          <w:spacing w:val="-4"/>
          <w:sz w:val="24"/>
        </w:rPr>
        <w:t>具有相关业务资格的证明文件</w:t>
      </w:r>
    </w:p>
    <w:p w14:paraId="495D02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（5）</w:t>
      </w:r>
      <w:r>
        <w:rPr>
          <w:rFonts w:hint="default" w:ascii="Times New Roman" w:hAnsi="Times New Roman" w:eastAsia="宋体" w:cs="Times New Roman"/>
          <w:spacing w:val="-4"/>
          <w:sz w:val="24"/>
        </w:rPr>
        <w:t>其他文件（投标人愿意提供的相关证明文件）</w:t>
      </w:r>
    </w:p>
    <w:p w14:paraId="35BF09E5">
      <w:pPr>
        <w:spacing w:line="360" w:lineRule="auto"/>
        <w:ind w:firstLine="464" w:firstLineChars="200"/>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6、投标文件在招标人决定的（包括推迟的）开标日期起15日内应保持有效，有效期短于此规定的投标书将被拒绝或视为无效。</w:t>
      </w:r>
    </w:p>
    <w:p w14:paraId="35B866B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7、在特殊情况下，招标人可以与投标人协商延长有效期，此类要求和答复都应以信函、传真、邮件等形式进行。投标人可以拒绝接受延期的要求而放弃投标；同意延期的投标人不需也不能修改投标文件。</w:t>
      </w:r>
    </w:p>
    <w:p w14:paraId="1E46397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8、投标文件的签署及规定：</w:t>
      </w:r>
    </w:p>
    <w:p w14:paraId="1DC02E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（1）</w:t>
      </w:r>
      <w:r>
        <w:rPr>
          <w:rFonts w:hint="default" w:ascii="Times New Roman" w:hAnsi="Times New Roman" w:eastAsia="宋体" w:cs="Times New Roman"/>
          <w:spacing w:val="-4"/>
          <w:sz w:val="24"/>
        </w:rPr>
        <w:t>投标人应填写全称，同时加盖印章、骑缝章。</w:t>
      </w:r>
    </w:p>
    <w:p w14:paraId="1F629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（2）</w:t>
      </w:r>
      <w:r>
        <w:rPr>
          <w:rFonts w:hint="default" w:ascii="Times New Roman" w:hAnsi="Times New Roman" w:eastAsia="宋体" w:cs="Times New Roman"/>
          <w:spacing w:val="-4"/>
          <w:sz w:val="24"/>
        </w:rPr>
        <w:t>投标文件必须由法定代表人/分支机构负责人或授权代表签署。</w:t>
      </w:r>
    </w:p>
    <w:p w14:paraId="2176F4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（3）</w:t>
      </w:r>
      <w:r>
        <w:rPr>
          <w:rFonts w:hint="default" w:ascii="Times New Roman" w:hAnsi="Times New Roman" w:eastAsia="宋体" w:cs="Times New Roman"/>
          <w:spacing w:val="-4"/>
          <w:sz w:val="24"/>
        </w:rPr>
        <w:t>投标文件不得涂改和增删，如有修改错漏处，必须由同一签署人签字或盖章。</w:t>
      </w:r>
    </w:p>
    <w:p w14:paraId="57B2BF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（4）</w:t>
      </w:r>
      <w:r>
        <w:rPr>
          <w:rFonts w:hint="default" w:ascii="Times New Roman" w:hAnsi="Times New Roman" w:eastAsia="宋体" w:cs="Times New Roman"/>
          <w:spacing w:val="-4"/>
          <w:sz w:val="24"/>
        </w:rPr>
        <w:t>投标文件字迹潦草或表达不清所引起的误解、作废后果由投标人负责。</w:t>
      </w:r>
    </w:p>
    <w:p w14:paraId="7DD410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sz w:val="24"/>
        </w:rPr>
      </w:pPr>
      <w:r>
        <w:rPr>
          <w:rFonts w:hint="default" w:ascii="Times New Roman" w:hAnsi="Times New Roman" w:eastAsia="宋体" w:cs="Times New Roman"/>
          <w:spacing w:val="-4"/>
          <w:kern w:val="2"/>
          <w:sz w:val="24"/>
          <w:szCs w:val="24"/>
          <w:lang w:val="en-US" w:eastAsia="zh-CN" w:bidi="ar-SA"/>
        </w:rPr>
        <w:t>（5）</w:t>
      </w:r>
      <w:r>
        <w:rPr>
          <w:rFonts w:hint="default" w:ascii="Times New Roman" w:hAnsi="Times New Roman" w:eastAsia="宋体" w:cs="Times New Roman"/>
          <w:spacing w:val="-4"/>
          <w:sz w:val="24"/>
        </w:rPr>
        <w:t>投标书密封在一个信封中，信封表明注明采购项目名称、投标单位名称等，封面加盖单位公章。</w:t>
      </w:r>
    </w:p>
    <w:p w14:paraId="1A998B25">
      <w:pPr>
        <w:spacing w:line="360" w:lineRule="auto"/>
        <w:ind w:left="708"/>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9、所有投标文件均不退还。</w:t>
      </w:r>
    </w:p>
    <w:p w14:paraId="1C32A8C8">
      <w:pPr>
        <w:spacing w:line="360" w:lineRule="auto"/>
        <w:ind w:left="708"/>
        <w:rPr>
          <w:rFonts w:hint="default" w:ascii="Times New Roman" w:hAnsi="Times New Roman" w:eastAsia="宋体" w:cs="Times New Roman"/>
          <w:sz w:val="24"/>
        </w:rPr>
      </w:pPr>
      <w:r>
        <w:rPr>
          <w:rFonts w:hint="default" w:ascii="Times New Roman" w:hAnsi="Times New Roman" w:eastAsia="宋体" w:cs="Times New Roman"/>
          <w:sz w:val="24"/>
        </w:rPr>
        <w:t>10</w:t>
      </w:r>
      <w:r>
        <w:rPr>
          <w:rFonts w:hint="eastAsia" w:ascii="Times New Roman" w:hAnsi="Times New Roman" w:cs="Times New Roman"/>
          <w:sz w:val="24"/>
          <w:lang w:eastAsia="zh-CN"/>
        </w:rPr>
        <w:t>．</w:t>
      </w:r>
      <w:r>
        <w:rPr>
          <w:rFonts w:hint="default" w:ascii="Times New Roman" w:hAnsi="Times New Roman" w:eastAsia="宋体" w:cs="Times New Roman"/>
          <w:sz w:val="24"/>
        </w:rPr>
        <w:t>凡有下列情况之一者，</w:t>
      </w:r>
      <w:r>
        <w:rPr>
          <w:rFonts w:hint="eastAsia" w:cs="Times New Roman"/>
          <w:sz w:val="24"/>
          <w:lang w:eastAsia="zh-CN"/>
        </w:rPr>
        <w:t>我中心</w:t>
      </w:r>
      <w:r>
        <w:rPr>
          <w:rFonts w:hint="default" w:ascii="Times New Roman" w:hAnsi="Times New Roman" w:eastAsia="宋体" w:cs="Times New Roman"/>
          <w:sz w:val="24"/>
        </w:rPr>
        <w:t>有权将投标文件视为无效：</w:t>
      </w:r>
    </w:p>
    <w:p w14:paraId="1D93B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（1）超过投标截止时间送达的投标文件；</w:t>
      </w:r>
    </w:p>
    <w:p w14:paraId="422010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（2）未经法定代表人/分支机构负责人（或其授权代表）签章或未加盖单位公章的；</w:t>
      </w:r>
    </w:p>
    <w:p w14:paraId="72377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（3）与招标内容及要求有重大偏离或保留的，如质量承诺未满足招标文件要求；</w:t>
      </w:r>
    </w:p>
    <w:p w14:paraId="558C2F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（4）未按招标文件要求提供资格证明材料；</w:t>
      </w:r>
    </w:p>
    <w:p w14:paraId="525C1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（5）未按照要求密封投标文件；</w:t>
      </w:r>
    </w:p>
    <w:p w14:paraId="71D56C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64" w:firstLineChars="200"/>
        <w:textAlignment w:val="auto"/>
        <w:rPr>
          <w:rFonts w:hint="default" w:ascii="Times New Roman" w:hAnsi="Times New Roman" w:eastAsia="宋体" w:cs="Times New Roman"/>
          <w:spacing w:val="-4"/>
          <w:kern w:val="2"/>
          <w:sz w:val="24"/>
          <w:szCs w:val="24"/>
          <w:lang w:val="en-US" w:eastAsia="zh-CN" w:bidi="ar-SA"/>
        </w:rPr>
      </w:pPr>
      <w:r>
        <w:rPr>
          <w:rFonts w:hint="default" w:ascii="Times New Roman" w:hAnsi="Times New Roman" w:eastAsia="宋体" w:cs="Times New Roman"/>
          <w:spacing w:val="-4"/>
          <w:kern w:val="2"/>
          <w:sz w:val="24"/>
          <w:szCs w:val="24"/>
          <w:lang w:val="en-US" w:eastAsia="zh-CN" w:bidi="ar-SA"/>
        </w:rPr>
        <w:t>（6）内容不全、字迹模糊不清、难以辨认的等。</w:t>
      </w:r>
    </w:p>
    <w:p w14:paraId="7306D41F">
      <w:pPr>
        <w:spacing w:line="360" w:lineRule="auto"/>
        <w:ind w:left="426"/>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四、投标文件的递交</w:t>
      </w:r>
      <w:r>
        <w:rPr>
          <w:rFonts w:hint="default" w:ascii="Times New Roman" w:hAnsi="Times New Roman" w:eastAsia="宋体" w:cs="Times New Roman"/>
          <w:spacing w:val="-4"/>
          <w:sz w:val="24"/>
        </w:rPr>
        <w:tab/>
      </w:r>
    </w:p>
    <w:p w14:paraId="67981283">
      <w:pPr>
        <w:spacing w:line="360" w:lineRule="auto"/>
        <w:ind w:firstLine="480"/>
        <w:rPr>
          <w:rFonts w:hint="default" w:ascii="Times New Roman" w:hAnsi="Times New Roman" w:eastAsia="宋体" w:cs="Times New Roman"/>
          <w:sz w:val="24"/>
          <w:highlight w:val="none"/>
        </w:rPr>
      </w:pPr>
      <w:r>
        <w:rPr>
          <w:rFonts w:hint="default" w:ascii="Times New Roman" w:hAnsi="Times New Roman" w:eastAsia="宋体" w:cs="Times New Roman"/>
          <w:sz w:val="24"/>
        </w:rPr>
        <w:t>投标文件送达及招标截止日期：</w:t>
      </w:r>
    </w:p>
    <w:p w14:paraId="3E9A9A2F">
      <w:pPr>
        <w:spacing w:line="360" w:lineRule="auto"/>
        <w:ind w:firstLine="480"/>
        <w:rPr>
          <w:rFonts w:hint="default" w:ascii="Times New Roman" w:hAnsi="Times New Roman" w:eastAsia="宋体" w:cs="Times New Roman"/>
          <w:sz w:val="24"/>
          <w:highlight w:val="none"/>
        </w:rPr>
      </w:pPr>
      <w:bookmarkStart w:id="6" w:name="_Hlk71645235"/>
      <w:bookmarkEnd w:id="6"/>
      <w:r>
        <w:rPr>
          <w:rFonts w:hint="default" w:ascii="Times New Roman" w:hAnsi="Times New Roman" w:eastAsia="宋体" w:cs="Times New Roman"/>
          <w:sz w:val="24"/>
          <w:highlight w:val="none"/>
        </w:rPr>
        <w:t>1</w:t>
      </w:r>
      <w:r>
        <w:rPr>
          <w:rFonts w:hint="eastAsia" w:ascii="Times New Roman" w:hAnsi="Times New Roman" w:cs="Times New Roman"/>
          <w:sz w:val="24"/>
          <w:highlight w:val="none"/>
          <w:lang w:eastAsia="zh-CN"/>
        </w:rPr>
        <w:t>．</w:t>
      </w:r>
      <w:r>
        <w:rPr>
          <w:rFonts w:hint="default" w:ascii="Times New Roman" w:hAnsi="Times New Roman" w:eastAsia="宋体" w:cs="Times New Roman"/>
          <w:sz w:val="24"/>
          <w:highlight w:val="none"/>
        </w:rPr>
        <w:t>投标文件（1份正本、1份副本）应</w:t>
      </w:r>
      <w:r>
        <w:rPr>
          <w:rFonts w:hint="default" w:ascii="Times New Roman" w:hAnsi="Times New Roman" w:eastAsia="宋体" w:cs="Times New Roman"/>
          <w:sz w:val="24"/>
          <w:highlight w:val="none"/>
        </w:rPr>
        <w:t>于 20</w:t>
      </w:r>
      <w:r>
        <w:rPr>
          <w:rFonts w:hint="default" w:ascii="Times New Roman" w:hAnsi="Times New Roman" w:eastAsia="宋体" w:cs="Times New Roman"/>
          <w:sz w:val="24"/>
          <w:highlight w:val="none"/>
          <w:lang w:val="en-US" w:eastAsia="zh-CN"/>
        </w:rPr>
        <w:t>25</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rPr>
        <w:t>月</w:t>
      </w:r>
      <w:r>
        <w:rPr>
          <w:rFonts w:hint="eastAsia" w:cs="Times New Roman"/>
          <w:sz w:val="24"/>
          <w:highlight w:val="none"/>
          <w:lang w:val="en-US" w:eastAsia="zh-CN"/>
        </w:rPr>
        <w:t>21</w:t>
      </w:r>
      <w:r>
        <w:rPr>
          <w:rFonts w:hint="default" w:ascii="Times New Roman" w:hAnsi="Times New Roman" w:eastAsia="宋体" w:cs="Times New Roman"/>
          <w:sz w:val="24"/>
          <w:highlight w:val="none"/>
        </w:rPr>
        <w:t>日17：00</w:t>
      </w:r>
      <w:r>
        <w:rPr>
          <w:rFonts w:hint="default" w:ascii="Times New Roman" w:hAnsi="Times New Roman" w:eastAsia="宋体" w:cs="Times New Roman"/>
          <w:sz w:val="24"/>
          <w:highlight w:val="none"/>
        </w:rPr>
        <w:t>前递交至以下地址：</w:t>
      </w:r>
    </w:p>
    <w:p w14:paraId="17FAEDC6">
      <w:pPr>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泉州市丰泽区东海行政中心D栋</w:t>
      </w:r>
      <w:r>
        <w:rPr>
          <w:rFonts w:hint="default" w:ascii="Times New Roman" w:hAnsi="Times New Roman" w:eastAsia="宋体" w:cs="Times New Roman"/>
          <w:sz w:val="24"/>
          <w:highlight w:val="none"/>
          <w:lang w:val="en-US" w:eastAsia="zh-CN"/>
        </w:rPr>
        <w:t>805</w:t>
      </w:r>
      <w:r>
        <w:rPr>
          <w:rFonts w:hint="default" w:ascii="Times New Roman" w:hAnsi="Times New Roman" w:eastAsia="宋体" w:cs="Times New Roman"/>
          <w:sz w:val="24"/>
          <w:highlight w:val="none"/>
        </w:rPr>
        <w:t>室</w:t>
      </w:r>
    </w:p>
    <w:p w14:paraId="54E34973">
      <w:pPr>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收件人：</w:t>
      </w:r>
      <w:r>
        <w:rPr>
          <w:rFonts w:hint="default" w:ascii="Times New Roman" w:hAnsi="Times New Roman" w:eastAsia="宋体" w:cs="Times New Roman"/>
          <w:sz w:val="24"/>
          <w:highlight w:val="none"/>
          <w:lang w:val="en-US" w:eastAsia="zh-CN"/>
        </w:rPr>
        <w:t>庄先生</w:t>
      </w:r>
      <w:r>
        <w:rPr>
          <w:rFonts w:hint="default" w:ascii="Times New Roman" w:hAnsi="Times New Roman" w:eastAsia="宋体" w:cs="Times New Roman"/>
          <w:sz w:val="24"/>
          <w:highlight w:val="none"/>
          <w:lang w:val="en-US" w:eastAsia="zh-CN"/>
        </w:rPr>
        <w:tab/>
      </w:r>
      <w:r>
        <w:rPr>
          <w:rFonts w:hint="default" w:ascii="Times New Roman" w:hAnsi="Times New Roman" w:eastAsia="宋体" w:cs="Times New Roman"/>
          <w:sz w:val="24"/>
          <w:highlight w:val="none"/>
        </w:rPr>
        <w:t xml:space="preserve"> 电话：</w:t>
      </w:r>
      <w:r>
        <w:rPr>
          <w:rFonts w:hint="default" w:ascii="Times New Roman" w:hAnsi="Times New Roman" w:eastAsia="宋体" w:cs="Times New Roman"/>
          <w:spacing w:val="-4"/>
          <w:sz w:val="24"/>
          <w:highlight w:val="none"/>
        </w:rPr>
        <w:t>0595-2276</w:t>
      </w:r>
      <w:r>
        <w:rPr>
          <w:rFonts w:hint="default" w:ascii="Times New Roman" w:hAnsi="Times New Roman" w:eastAsia="宋体" w:cs="Times New Roman"/>
          <w:spacing w:val="-4"/>
          <w:sz w:val="24"/>
          <w:highlight w:val="none"/>
          <w:lang w:val="en-US" w:eastAsia="zh-CN"/>
        </w:rPr>
        <w:t>9012</w:t>
      </w:r>
    </w:p>
    <w:p w14:paraId="7B1A1784">
      <w:pPr>
        <w:spacing w:line="360" w:lineRule="auto"/>
        <w:ind w:left="426"/>
        <w:rPr>
          <w:rFonts w:hint="default" w:ascii="Times New Roman" w:hAnsi="Times New Roman" w:eastAsia="宋体" w:cs="Times New Roman"/>
          <w:spacing w:val="-4"/>
          <w:sz w:val="24"/>
          <w:highlight w:val="none"/>
        </w:rPr>
      </w:pPr>
      <w:r>
        <w:rPr>
          <w:rFonts w:hint="default" w:ascii="Times New Roman" w:hAnsi="Times New Roman" w:eastAsia="宋体" w:cs="Times New Roman"/>
          <w:spacing w:val="-4"/>
          <w:sz w:val="24"/>
          <w:highlight w:val="none"/>
        </w:rPr>
        <w:t>五、开标及评标</w:t>
      </w:r>
      <w:r>
        <w:rPr>
          <w:rFonts w:hint="default" w:ascii="Times New Roman" w:hAnsi="Times New Roman" w:eastAsia="宋体" w:cs="Times New Roman"/>
          <w:spacing w:val="-4"/>
          <w:sz w:val="24"/>
          <w:highlight w:val="none"/>
        </w:rPr>
        <w:tab/>
      </w:r>
    </w:p>
    <w:p w14:paraId="58A1457E">
      <w:pPr>
        <w:spacing w:line="360" w:lineRule="auto"/>
        <w:ind w:left="426"/>
        <w:rPr>
          <w:rFonts w:hint="default" w:ascii="Times New Roman" w:hAnsi="Times New Roman" w:eastAsia="宋体" w:cs="Times New Roman"/>
          <w:spacing w:val="-4"/>
          <w:sz w:val="24"/>
          <w:highlight w:val="none"/>
        </w:rPr>
      </w:pPr>
      <w:r>
        <w:rPr>
          <w:rFonts w:hint="default" w:ascii="Times New Roman" w:hAnsi="Times New Roman" w:eastAsia="宋体" w:cs="Times New Roman"/>
          <w:spacing w:val="-4"/>
          <w:sz w:val="24"/>
          <w:highlight w:val="none"/>
        </w:rPr>
        <w:t>开标时间：20</w:t>
      </w:r>
      <w:r>
        <w:rPr>
          <w:rFonts w:hint="default" w:ascii="Times New Roman" w:hAnsi="Times New Roman" w:eastAsia="宋体" w:cs="Times New Roman"/>
          <w:spacing w:val="-4"/>
          <w:sz w:val="24"/>
          <w:highlight w:val="none"/>
          <w:lang w:val="en-US" w:eastAsia="zh-CN"/>
        </w:rPr>
        <w:t>25</w:t>
      </w:r>
      <w:r>
        <w:rPr>
          <w:rFonts w:hint="default" w:ascii="Times New Roman" w:hAnsi="Times New Roman" w:eastAsia="宋体" w:cs="Times New Roman"/>
          <w:spacing w:val="-4"/>
          <w:sz w:val="24"/>
          <w:highlight w:val="none"/>
        </w:rPr>
        <w:t>年</w:t>
      </w:r>
      <w:r>
        <w:rPr>
          <w:rFonts w:hint="default" w:ascii="Times New Roman" w:hAnsi="Times New Roman" w:eastAsia="宋体" w:cs="Times New Roman"/>
          <w:spacing w:val="-4"/>
          <w:sz w:val="24"/>
          <w:highlight w:val="none"/>
          <w:lang w:val="en-US" w:eastAsia="zh-CN"/>
        </w:rPr>
        <w:t>4</w:t>
      </w:r>
      <w:r>
        <w:rPr>
          <w:rFonts w:hint="default" w:ascii="Times New Roman" w:hAnsi="Times New Roman" w:eastAsia="宋体" w:cs="Times New Roman"/>
          <w:spacing w:val="-4"/>
          <w:sz w:val="24"/>
          <w:highlight w:val="none"/>
        </w:rPr>
        <w:t>月</w:t>
      </w:r>
      <w:r>
        <w:rPr>
          <w:rFonts w:hint="eastAsia" w:cs="Times New Roman"/>
          <w:spacing w:val="-4"/>
          <w:sz w:val="24"/>
          <w:highlight w:val="none"/>
          <w:lang w:val="en-US" w:eastAsia="zh-CN"/>
        </w:rPr>
        <w:t>22</w:t>
      </w:r>
      <w:r>
        <w:rPr>
          <w:rFonts w:hint="default" w:ascii="Times New Roman" w:hAnsi="Times New Roman" w:eastAsia="宋体" w:cs="Times New Roman"/>
          <w:spacing w:val="-4"/>
          <w:sz w:val="24"/>
          <w:highlight w:val="none"/>
        </w:rPr>
        <w:t>日 9:00</w:t>
      </w:r>
    </w:p>
    <w:p w14:paraId="5FB0E57F">
      <w:pPr>
        <w:spacing w:line="360" w:lineRule="auto"/>
        <w:ind w:left="426"/>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地点：</w:t>
      </w:r>
      <w:r>
        <w:rPr>
          <w:rFonts w:hint="default" w:ascii="Times New Roman" w:hAnsi="Times New Roman" w:eastAsia="宋体" w:cs="Times New Roman"/>
          <w:sz w:val="24"/>
        </w:rPr>
        <w:t>泉州市丰泽区东海行政中心D栋</w:t>
      </w:r>
      <w:r>
        <w:rPr>
          <w:rFonts w:hint="eastAsia" w:cs="Times New Roman"/>
          <w:sz w:val="24"/>
          <w:lang w:val="en-US" w:eastAsia="zh-CN"/>
        </w:rPr>
        <w:t>410</w:t>
      </w:r>
      <w:r>
        <w:rPr>
          <w:rFonts w:hint="default" w:ascii="Times New Roman" w:hAnsi="Times New Roman" w:eastAsia="宋体" w:cs="Times New Roman"/>
          <w:sz w:val="24"/>
        </w:rPr>
        <w:t xml:space="preserve">室 </w:t>
      </w:r>
    </w:p>
    <w:p w14:paraId="6E284D32">
      <w:pPr>
        <w:spacing w:line="360" w:lineRule="auto"/>
        <w:ind w:left="426"/>
        <w:rPr>
          <w:rFonts w:hint="default" w:ascii="Times New Roman" w:hAnsi="Times New Roman" w:eastAsia="宋体" w:cs="Times New Roman"/>
          <w:spacing w:val="-4"/>
          <w:sz w:val="24"/>
        </w:rPr>
      </w:pPr>
      <w:r>
        <w:rPr>
          <w:rFonts w:hint="default" w:ascii="Times New Roman" w:hAnsi="Times New Roman" w:eastAsia="宋体" w:cs="Times New Roman"/>
          <w:spacing w:val="-4"/>
          <w:sz w:val="24"/>
        </w:rPr>
        <w:t>六、定标及签订合同</w:t>
      </w:r>
      <w:r>
        <w:rPr>
          <w:rFonts w:hint="default" w:ascii="Times New Roman" w:hAnsi="Times New Roman" w:eastAsia="宋体" w:cs="Times New Roman"/>
          <w:spacing w:val="-4"/>
          <w:sz w:val="24"/>
        </w:rPr>
        <w:tab/>
      </w:r>
    </w:p>
    <w:p w14:paraId="3C4FDC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1、招标人在签合同之前有权选择中标人，并有不解释原因的权利，对于未中标者，也没有解释其未中标原因的义务。</w:t>
      </w:r>
    </w:p>
    <w:p w14:paraId="4BB4F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2、中标人应按规定的时间、地点与招标人签订采购合同，否则按不能履行标书处理，招标人有更换中标人、重新招标及进一步追索违约方经济赔偿的权利。</w:t>
      </w:r>
    </w:p>
    <w:p w14:paraId="21E1E311">
      <w:pPr>
        <w:pStyle w:val="20"/>
        <w:keepNext w:val="0"/>
        <w:keepLines w:val="0"/>
        <w:pageBreakBefore w:val="0"/>
        <w:widowControl w:val="0"/>
        <w:tabs>
          <w:tab w:val="left" w:pos="84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lang w:eastAsia="zh-CN"/>
        </w:rPr>
        <w:t>3</w:t>
      </w:r>
      <w:r>
        <w:rPr>
          <w:rFonts w:hint="default" w:ascii="Times New Roman" w:hAnsi="Times New Roman" w:eastAsia="宋体" w:cs="Times New Roman"/>
          <w:sz w:val="24"/>
        </w:rPr>
        <w:t>、招标书及投标文件中的特殊条款、投标内容、价目表、其他费用价目表、技术要求及有关协议等，均作为合同附件。</w:t>
      </w:r>
    </w:p>
    <w:p w14:paraId="03F5698A">
      <w:pPr>
        <w:jc w:val="center"/>
        <w:rPr>
          <w:rFonts w:hint="default" w:ascii="Times New Roman" w:hAnsi="Times New Roman" w:eastAsia="宋体" w:cs="Times New Roman"/>
          <w:sz w:val="24"/>
        </w:rPr>
      </w:pPr>
      <w:bookmarkStart w:id="7" w:name="_Toc46412722"/>
      <w:bookmarkEnd w:id="7"/>
      <w:r>
        <w:rPr>
          <w:rFonts w:hint="default" w:ascii="Times New Roman" w:hAnsi="Times New Roman" w:eastAsia="宋体" w:cs="Times New Roman"/>
          <w:sz w:val="24"/>
        </w:rPr>
        <w:br w:type="page"/>
      </w:r>
      <w:r>
        <w:rPr>
          <w:rFonts w:hint="default" w:ascii="Times New Roman" w:hAnsi="Times New Roman" w:eastAsia="宋体" w:cs="Times New Roman"/>
          <w:b/>
          <w:bCs/>
          <w:kern w:val="44"/>
          <w:sz w:val="32"/>
          <w:szCs w:val="32"/>
        </w:rPr>
        <w:t>招标要求</w:t>
      </w:r>
    </w:p>
    <w:p w14:paraId="50CE795A">
      <w:pPr>
        <w:numPr>
          <w:ilvl w:val="0"/>
          <w:numId w:val="0"/>
        </w:numPr>
        <w:spacing w:line="500" w:lineRule="exact"/>
        <w:ind w:firstLine="464" w:firstLineChars="200"/>
        <w:rPr>
          <w:rFonts w:hint="default" w:ascii="Times New Roman" w:hAnsi="Times New Roman" w:eastAsia="宋体" w:cs="Times New Roman"/>
          <w:spacing w:val="-4"/>
          <w:sz w:val="24"/>
          <w:lang w:eastAsia="zh-CN"/>
        </w:rPr>
      </w:pPr>
      <w:r>
        <w:rPr>
          <w:rFonts w:hint="default" w:ascii="Times New Roman" w:hAnsi="Times New Roman" w:eastAsia="宋体" w:cs="Times New Roman"/>
          <w:spacing w:val="-4"/>
          <w:sz w:val="24"/>
          <w:lang w:eastAsia="zh-CN"/>
        </w:rPr>
        <w:t>一、服务要求</w:t>
      </w:r>
    </w:p>
    <w:p w14:paraId="10DD93F3">
      <w:pPr>
        <w:numPr>
          <w:ilvl w:val="0"/>
          <w:numId w:val="0"/>
        </w:numPr>
        <w:spacing w:line="500" w:lineRule="exact"/>
        <w:ind w:firstLine="464" w:firstLineChars="200"/>
        <w:rPr>
          <w:rFonts w:hint="default" w:ascii="Times New Roman" w:hAnsi="Times New Roman" w:eastAsia="宋体" w:cs="Times New Roman"/>
          <w:spacing w:val="-4"/>
          <w:sz w:val="24"/>
          <w:lang w:eastAsia="zh-CN"/>
        </w:rPr>
      </w:pPr>
      <w:r>
        <w:rPr>
          <w:rFonts w:hint="default" w:ascii="Times New Roman" w:hAnsi="Times New Roman" w:eastAsia="宋体" w:cs="Times New Roman"/>
          <w:spacing w:val="-4"/>
          <w:sz w:val="24"/>
          <w:lang w:eastAsia="zh-CN"/>
        </w:rPr>
        <w:t>（一）</w:t>
      </w:r>
      <w:r>
        <w:rPr>
          <w:rFonts w:hint="default" w:ascii="Times New Roman" w:hAnsi="Times New Roman" w:eastAsia="宋体" w:cs="Times New Roman"/>
          <w:spacing w:val="-4"/>
          <w:sz w:val="24"/>
        </w:rPr>
        <w:t>项目背景</w:t>
      </w:r>
      <w:r>
        <w:rPr>
          <w:rFonts w:hint="default" w:ascii="Times New Roman" w:hAnsi="Times New Roman" w:eastAsia="宋体" w:cs="Times New Roman"/>
          <w:spacing w:val="-4"/>
          <w:sz w:val="24"/>
        </w:rPr>
        <w:tab/>
      </w:r>
    </w:p>
    <w:p w14:paraId="625564AD">
      <w:pPr>
        <w:widowControl/>
        <w:numPr>
          <w:ilvl w:val="0"/>
          <w:numId w:val="0"/>
        </w:numPr>
        <w:spacing w:line="500" w:lineRule="exact"/>
        <w:ind w:firstLine="480" w:firstLineChars="200"/>
        <w:jc w:val="left"/>
        <w:rPr>
          <w:rFonts w:hint="default" w:ascii="Times New Roman" w:hAnsi="Times New Roman" w:eastAsia="宋体" w:cs="Times New Roman"/>
          <w:color w:val="000000"/>
          <w:sz w:val="24"/>
          <w:lang w:eastAsia="zh-CN"/>
        </w:rPr>
      </w:pPr>
      <w:bookmarkStart w:id="8" w:name="_Hlk71645939"/>
      <w:r>
        <w:rPr>
          <w:rFonts w:hint="default" w:ascii="Times New Roman" w:hAnsi="Times New Roman" w:eastAsia="宋体" w:cs="Times New Roman"/>
          <w:color w:val="000000"/>
          <w:sz w:val="24"/>
          <w:lang w:eastAsia="zh-CN"/>
        </w:rPr>
        <w:t>进行统管区内土地出让工作技术支撑服务，包含用地内业、外业核查，通过地块现场踏勘、航拍等方式实时跟踪项目用地“净地”工作进展，通过对出让有关工作系统的技术服务操作，确保土地出让工作的顺利开展。</w:t>
      </w:r>
    </w:p>
    <w:p w14:paraId="4CD9A53C">
      <w:pPr>
        <w:widowControl/>
        <w:numPr>
          <w:ilvl w:val="0"/>
          <w:numId w:val="0"/>
        </w:numPr>
        <w:spacing w:line="500" w:lineRule="exact"/>
        <w:ind w:firstLine="480" w:firstLineChars="200"/>
        <w:jc w:val="left"/>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（二）</w:t>
      </w:r>
      <w:r>
        <w:rPr>
          <w:rFonts w:hint="default" w:ascii="Times New Roman" w:hAnsi="Times New Roman" w:eastAsia="宋体" w:cs="Times New Roman"/>
          <w:color w:val="000000"/>
          <w:sz w:val="24"/>
        </w:rPr>
        <w:t>主要工作内容</w:t>
      </w:r>
    </w:p>
    <w:p w14:paraId="21DD3E5B">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1</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统管区项目用地内业核查。对项目用地红线进行核查无误后，依次进行坐标转换，数据入库，红线落图，最终数据转换kml格式导入地图，以方便后续使用和外业航拍，为保证地块航拍影像的现势性。</w:t>
      </w:r>
    </w:p>
    <w:p w14:paraId="21ED4C37">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2</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统管区项目用地外业核查及航拍。利用无人机对项目用地进行多视角外业航拍，根据用地实地情况制定不同航拍方案，制作航拍影像或正射影像图。</w:t>
      </w:r>
    </w:p>
    <w:p w14:paraId="515E0A99">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3</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统管区项目用地拟出让地块现场踏勘。针对拟上会出让的地块，由技术人员进行现场踏勘，对地块上附属物进行统计记录，并填写相关调查表格。</w:t>
      </w:r>
    </w:p>
    <w:p w14:paraId="1B48F10A">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4</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负责出让工作涉及的“全民所有土地资产管理信息系统”、“福建省土地使用权出让管理系统”及“土地市场动态监测与监管系统”的坐标审核、转换、录入等工作，协助填报相关数据信息，加强数据监测监管,加大数据应用、分析和研判，提升信息化管理水平。</w:t>
      </w:r>
    </w:p>
    <w:p w14:paraId="71FEB752">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（三）</w:t>
      </w:r>
      <w:r>
        <w:rPr>
          <w:rFonts w:hint="default" w:ascii="Times New Roman" w:hAnsi="Times New Roman" w:eastAsia="宋体" w:cs="Times New Roman"/>
          <w:color w:val="000000"/>
          <w:sz w:val="24"/>
        </w:rPr>
        <w:t xml:space="preserve">服务工作期限 </w:t>
      </w:r>
    </w:p>
    <w:p w14:paraId="06D53EAB">
      <w:pPr>
        <w:widowControl/>
        <w:numPr>
          <w:ilvl w:val="0"/>
          <w:numId w:val="0"/>
        </w:numPr>
        <w:spacing w:line="500" w:lineRule="exact"/>
        <w:ind w:firstLine="480" w:firstLineChars="200"/>
        <w:jc w:val="left"/>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自合同签订之日起至202</w:t>
      </w:r>
      <w:r>
        <w:rPr>
          <w:rFonts w:hint="default" w:ascii="Times New Roman" w:hAnsi="Times New Roman" w:eastAsia="宋体" w:cs="Times New Roman"/>
          <w:color w:val="000000"/>
          <w:sz w:val="24"/>
          <w:lang w:val="en-US" w:eastAsia="zh-CN"/>
        </w:rPr>
        <w:t>5</w:t>
      </w:r>
      <w:r>
        <w:rPr>
          <w:rFonts w:hint="default" w:ascii="Times New Roman" w:hAnsi="Times New Roman" w:eastAsia="宋体" w:cs="Times New Roman"/>
          <w:color w:val="000000"/>
          <w:sz w:val="24"/>
          <w:lang w:eastAsia="zh-CN"/>
        </w:rPr>
        <w:t>年</w:t>
      </w:r>
      <w:r>
        <w:rPr>
          <w:rFonts w:hint="default" w:ascii="Times New Roman" w:hAnsi="Times New Roman" w:eastAsia="宋体" w:cs="Times New Roman"/>
          <w:color w:val="000000"/>
          <w:sz w:val="24"/>
          <w:lang w:val="en-US" w:eastAsia="zh-CN"/>
        </w:rPr>
        <w:t>6</w:t>
      </w:r>
      <w:r>
        <w:rPr>
          <w:rFonts w:hint="default" w:ascii="Times New Roman" w:hAnsi="Times New Roman" w:eastAsia="宋体" w:cs="Times New Roman"/>
          <w:color w:val="000000"/>
          <w:sz w:val="24"/>
          <w:lang w:eastAsia="zh-CN"/>
        </w:rPr>
        <w:t>月3</w:t>
      </w:r>
      <w:r>
        <w:rPr>
          <w:rFonts w:hint="default" w:ascii="Times New Roman" w:hAnsi="Times New Roman" w:eastAsia="宋体" w:cs="Times New Roman"/>
          <w:color w:val="000000"/>
          <w:sz w:val="24"/>
          <w:lang w:val="en-US" w:eastAsia="zh-CN"/>
        </w:rPr>
        <w:t>0</w:t>
      </w:r>
      <w:r>
        <w:rPr>
          <w:rFonts w:hint="default" w:ascii="Times New Roman" w:hAnsi="Times New Roman" w:eastAsia="宋体" w:cs="Times New Roman"/>
          <w:color w:val="000000"/>
          <w:sz w:val="24"/>
          <w:lang w:eastAsia="zh-CN"/>
        </w:rPr>
        <w:t>日止。</w:t>
      </w:r>
    </w:p>
    <w:p w14:paraId="64E79763">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 xml:space="preserve">（四）服务要求 </w:t>
      </w:r>
    </w:p>
    <w:p w14:paraId="6688AAB3">
      <w:pPr>
        <w:widowControl/>
        <w:numPr>
          <w:ilvl w:val="0"/>
          <w:numId w:val="0"/>
        </w:numPr>
        <w:spacing w:line="500" w:lineRule="exact"/>
        <w:ind w:firstLine="480" w:firstLineChars="200"/>
        <w:jc w:val="left"/>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1、根据甲方要求完成技术服务。</w:t>
      </w:r>
    </w:p>
    <w:p w14:paraId="4A72703D">
      <w:pPr>
        <w:widowControl/>
        <w:numPr>
          <w:ilvl w:val="0"/>
          <w:numId w:val="0"/>
        </w:numPr>
        <w:spacing w:line="500" w:lineRule="exact"/>
        <w:ind w:firstLine="480" w:firstLineChars="200"/>
        <w:jc w:val="left"/>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2、严格遵守相关保密约定。</w:t>
      </w:r>
    </w:p>
    <w:p w14:paraId="7088FE0D">
      <w:pPr>
        <w:widowControl/>
        <w:numPr>
          <w:ilvl w:val="0"/>
          <w:numId w:val="0"/>
        </w:numPr>
        <w:spacing w:line="500" w:lineRule="exact"/>
        <w:ind w:firstLine="480" w:firstLineChars="200"/>
        <w:jc w:val="both"/>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（五）成果提交</w:t>
      </w:r>
    </w:p>
    <w:bookmarkEnd w:id="8"/>
    <w:p w14:paraId="64C9B190">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1</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无人机影像图片；</w:t>
      </w:r>
    </w:p>
    <w:p w14:paraId="06D65826">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2</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航拍红线示意图；</w:t>
      </w:r>
    </w:p>
    <w:p w14:paraId="6F4F9195">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3</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上会PPT红线套图；</w:t>
      </w:r>
    </w:p>
    <w:p w14:paraId="77CA0D41">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4</w:t>
      </w:r>
      <w:r>
        <w:rPr>
          <w:rFonts w:hint="eastAsia" w:ascii="Times New Roman" w:hAnsi="Times New Roman" w:cs="Times New Roman"/>
          <w:color w:val="000000"/>
          <w:sz w:val="24"/>
          <w:lang w:eastAsia="zh-CN"/>
        </w:rPr>
        <w:t>．</w:t>
      </w:r>
      <w:r>
        <w:rPr>
          <w:rFonts w:hint="default" w:ascii="Times New Roman" w:hAnsi="Times New Roman" w:eastAsia="宋体" w:cs="Times New Roman"/>
          <w:color w:val="000000"/>
          <w:sz w:val="24"/>
          <w:lang w:eastAsia="zh-CN"/>
        </w:rPr>
        <w:t>其他需要技术支持的上会材料。</w:t>
      </w:r>
    </w:p>
    <w:p w14:paraId="640A01F9">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（六）</w:t>
      </w:r>
      <w:r>
        <w:rPr>
          <w:rFonts w:hint="default" w:ascii="Times New Roman" w:hAnsi="Times New Roman" w:eastAsia="宋体" w:cs="Times New Roman"/>
          <w:color w:val="000000"/>
          <w:sz w:val="24"/>
        </w:rPr>
        <w:t>本项目最高限价为人民币</w:t>
      </w:r>
      <w:r>
        <w:rPr>
          <w:rFonts w:hint="default" w:ascii="Times New Roman" w:hAnsi="Times New Roman" w:eastAsia="宋体" w:cs="Times New Roman"/>
          <w:color w:val="000000"/>
          <w:sz w:val="24"/>
          <w:lang w:val="en-US" w:eastAsia="zh-CN"/>
        </w:rPr>
        <w:t>43</w:t>
      </w:r>
      <w:r>
        <w:rPr>
          <w:rFonts w:hint="eastAsia" w:ascii="Times New Roman" w:hAnsi="Times New Roman" w:cs="Times New Roman"/>
          <w:color w:val="000000"/>
          <w:sz w:val="24"/>
          <w:lang w:val="en-US" w:eastAsia="zh-CN"/>
        </w:rPr>
        <w:t>．</w:t>
      </w:r>
      <w:r>
        <w:rPr>
          <w:rFonts w:hint="default" w:ascii="Times New Roman" w:hAnsi="Times New Roman" w:eastAsia="宋体" w:cs="Times New Roman"/>
          <w:color w:val="000000"/>
          <w:sz w:val="24"/>
          <w:lang w:val="en-US" w:eastAsia="zh-CN"/>
        </w:rPr>
        <w:t>89</w:t>
      </w:r>
      <w:r>
        <w:rPr>
          <w:rFonts w:hint="default" w:ascii="Times New Roman" w:hAnsi="Times New Roman" w:eastAsia="宋体" w:cs="Times New Roman"/>
          <w:color w:val="000000"/>
          <w:sz w:val="24"/>
        </w:rPr>
        <w:t>万元（含税价），报价人报价若高于最高限价，则报价文件无效。</w:t>
      </w:r>
    </w:p>
    <w:p w14:paraId="0EF65528">
      <w:pPr>
        <w:numPr>
          <w:ilvl w:val="0"/>
          <w:numId w:val="0"/>
        </w:numPr>
        <w:spacing w:line="500" w:lineRule="exact"/>
        <w:ind w:left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（七）福建省外投标人需在福建省行政主管部门备案,并提供备案的证明材料。</w:t>
      </w:r>
    </w:p>
    <w:p w14:paraId="62CF5FA6">
      <w:pPr>
        <w:numPr>
          <w:ilvl w:val="0"/>
          <w:numId w:val="0"/>
        </w:numPr>
        <w:spacing w:line="500" w:lineRule="exact"/>
        <w:ind w:firstLine="480" w:firstLineChars="200"/>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eastAsia="zh-CN"/>
        </w:rPr>
        <w:t>（八）</w:t>
      </w:r>
      <w:r>
        <w:rPr>
          <w:rFonts w:hint="default" w:ascii="Times New Roman" w:hAnsi="Times New Roman" w:eastAsia="宋体" w:cs="Times New Roman"/>
          <w:sz w:val="24"/>
        </w:rPr>
        <w:t>工作成果质量应符合国家法律、法规和行业准则、规范。招标人对工作方法、技术、文档等提出合理意见的，应按要求及时修改完善。</w:t>
      </w:r>
    </w:p>
    <w:p w14:paraId="5C4EB540">
      <w:pPr>
        <w:numPr>
          <w:ilvl w:val="0"/>
          <w:numId w:val="0"/>
        </w:numPr>
        <w:spacing w:line="500" w:lineRule="exact"/>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sz w:val="24"/>
          <w:lang w:eastAsia="zh-CN"/>
        </w:rPr>
        <w:t>九</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sz w:val="24"/>
        </w:rPr>
        <w:t>应遵从招标人对信息保密的要求，不得出于任何目的，将本项目成果的内容及本项目所收集的资料、信息等向第三方提供。</w:t>
      </w:r>
    </w:p>
    <w:p w14:paraId="5ADB530C">
      <w:pPr>
        <w:tabs>
          <w:tab w:val="left" w:pos="425"/>
        </w:tabs>
        <w:spacing w:line="500" w:lineRule="exact"/>
        <w:ind w:left="426"/>
        <w:rPr>
          <w:rFonts w:hint="default" w:ascii="Times New Roman" w:hAnsi="Times New Roman" w:eastAsia="宋体" w:cs="Times New Roman"/>
          <w:color w:val="000000"/>
          <w:spacing w:val="-4"/>
          <w:sz w:val="24"/>
        </w:rPr>
      </w:pPr>
      <w:r>
        <w:rPr>
          <w:rFonts w:hint="default" w:ascii="Times New Roman" w:hAnsi="Times New Roman" w:eastAsia="宋体" w:cs="Times New Roman"/>
          <w:color w:val="000000"/>
          <w:spacing w:val="-4"/>
          <w:sz w:val="24"/>
        </w:rPr>
        <w:t>二、评标办法（采用综合评分法</w:t>
      </w:r>
      <w:r>
        <w:rPr>
          <w:rFonts w:hint="default" w:ascii="Times New Roman" w:hAnsi="Times New Roman" w:eastAsia="宋体" w:cs="Times New Roman"/>
          <w:color w:val="000000"/>
          <w:sz w:val="24"/>
          <w:lang w:eastAsia="zh-CN"/>
        </w:rPr>
        <w:t>）</w:t>
      </w:r>
    </w:p>
    <w:p w14:paraId="45178EFE">
      <w:pPr>
        <w:tabs>
          <w:tab w:val="left" w:pos="642"/>
        </w:tabs>
        <w:spacing w:line="500" w:lineRule="exact"/>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按照评标细则的规定及招标文件中的相关规定对入围的投标文件采用综合评分法，以得分最高者确定中标人，评分细则如下：</w:t>
      </w:r>
    </w:p>
    <w:p w14:paraId="2D395D24">
      <w:pPr>
        <w:pStyle w:val="28"/>
        <w:widowControl/>
        <w:numPr>
          <w:ilvl w:val="0"/>
          <w:numId w:val="3"/>
        </w:numPr>
        <w:spacing w:line="360" w:lineRule="auto"/>
        <w:ind w:left="403" w:hanging="403" w:firstLineChars="0"/>
        <w:jc w:val="left"/>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技术项满分为</w:t>
      </w:r>
      <w:r>
        <w:rPr>
          <w:rStyle w:val="18"/>
          <w:rFonts w:hint="eastAsia" w:cs="Times New Roman"/>
          <w:color w:val="auto"/>
          <w:kern w:val="0"/>
          <w:sz w:val="24"/>
          <w:u w:val="single"/>
          <w:lang w:val="en-US" w:eastAsia="zh-CN"/>
        </w:rPr>
        <w:t>72</w:t>
      </w:r>
      <w:r>
        <w:rPr>
          <w:rStyle w:val="18"/>
          <w:rFonts w:hint="default" w:ascii="Times New Roman" w:hAnsi="Times New Roman" w:eastAsia="宋体" w:cs="Times New Roman"/>
          <w:color w:val="000000"/>
          <w:kern w:val="0"/>
          <w:sz w:val="24"/>
        </w:rPr>
        <w:t>分。</w:t>
      </w:r>
    </w:p>
    <w:tbl>
      <w:tblPr>
        <w:tblStyle w:val="4"/>
        <w:tblW w:w="5004" w:type="pct"/>
        <w:jc w:val="center"/>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Layout w:type="autofit"/>
        <w:tblCellMar>
          <w:top w:w="0" w:type="dxa"/>
          <w:left w:w="0" w:type="dxa"/>
          <w:bottom w:w="0" w:type="dxa"/>
          <w:right w:w="0" w:type="dxa"/>
        </w:tblCellMar>
      </w:tblPr>
      <w:tblGrid>
        <w:gridCol w:w="1085"/>
        <w:gridCol w:w="542"/>
        <w:gridCol w:w="6793"/>
      </w:tblGrid>
      <w:tr w14:paraId="3B4C7647">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790" w:hRule="atLeast"/>
          <w:tblHeader/>
          <w:jc w:val="center"/>
        </w:trPr>
        <w:tc>
          <w:tcPr>
            <w:tcW w:w="644" w:type="pct"/>
            <w:tcBorders>
              <w:top w:val="single" w:color="auto" w:sz="4" w:space="0"/>
              <w:left w:val="single" w:color="auto" w:sz="4" w:space="0"/>
              <w:bottom w:val="single" w:color="auto" w:sz="4" w:space="0"/>
              <w:right w:val="single" w:color="auto" w:sz="4" w:space="0"/>
            </w:tcBorders>
            <w:vAlign w:val="center"/>
          </w:tcPr>
          <w:p w14:paraId="6B9FFB71">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评标项目</w:t>
            </w:r>
          </w:p>
        </w:tc>
        <w:tc>
          <w:tcPr>
            <w:tcW w:w="322" w:type="pct"/>
            <w:tcBorders>
              <w:top w:val="single" w:color="auto" w:sz="4" w:space="0"/>
              <w:left w:val="single" w:color="auto" w:sz="4" w:space="0"/>
              <w:bottom w:val="single" w:color="auto" w:sz="4" w:space="0"/>
              <w:right w:val="single" w:color="auto" w:sz="4" w:space="0"/>
            </w:tcBorders>
            <w:vAlign w:val="center"/>
          </w:tcPr>
          <w:p w14:paraId="0221C92F">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评标分值</w:t>
            </w:r>
          </w:p>
        </w:tc>
        <w:tc>
          <w:tcPr>
            <w:tcW w:w="4032" w:type="pct"/>
            <w:tcBorders>
              <w:top w:val="single" w:color="auto" w:sz="4" w:space="0"/>
              <w:left w:val="single" w:color="auto" w:sz="4" w:space="0"/>
              <w:bottom w:val="single" w:color="auto" w:sz="4" w:space="0"/>
              <w:right w:val="single" w:color="auto" w:sz="4" w:space="0"/>
            </w:tcBorders>
            <w:vAlign w:val="center"/>
          </w:tcPr>
          <w:p w14:paraId="29863702">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评标方法描述</w:t>
            </w:r>
          </w:p>
        </w:tc>
      </w:tr>
      <w:tr w14:paraId="44496B48">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jc w:val="center"/>
        </w:trPr>
        <w:tc>
          <w:tcPr>
            <w:tcW w:w="644" w:type="pct"/>
            <w:tcBorders>
              <w:top w:val="single" w:color="auto" w:sz="4" w:space="0"/>
              <w:left w:val="single" w:color="auto" w:sz="4" w:space="0"/>
              <w:bottom w:val="single" w:color="auto" w:sz="4" w:space="0"/>
              <w:right w:val="single" w:color="auto" w:sz="4" w:space="0"/>
            </w:tcBorders>
            <w:vAlign w:val="center"/>
          </w:tcPr>
          <w:p w14:paraId="7D6890CE">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技术服务响应情况</w:t>
            </w:r>
          </w:p>
        </w:tc>
        <w:tc>
          <w:tcPr>
            <w:tcW w:w="322" w:type="pct"/>
            <w:tcBorders>
              <w:top w:val="single" w:color="auto" w:sz="4" w:space="0"/>
              <w:left w:val="single" w:color="auto" w:sz="4" w:space="0"/>
              <w:bottom w:val="single" w:color="auto" w:sz="4" w:space="0"/>
              <w:right w:val="single" w:color="auto" w:sz="4" w:space="0"/>
            </w:tcBorders>
            <w:vAlign w:val="center"/>
          </w:tcPr>
          <w:p w14:paraId="1E6084CA">
            <w:pPr>
              <w:jc w:val="center"/>
              <w:rPr>
                <w:rStyle w:val="18"/>
                <w:rFonts w:hint="default" w:ascii="Times New Roman" w:hAnsi="Times New Roman" w:eastAsia="宋体" w:cs="Times New Roman"/>
                <w:color w:val="000000"/>
                <w:kern w:val="0"/>
                <w:sz w:val="24"/>
                <w:lang w:val="en-US" w:eastAsia="zh-CN"/>
              </w:rPr>
            </w:pPr>
            <w:r>
              <w:rPr>
                <w:rStyle w:val="18"/>
                <w:rFonts w:hint="default" w:ascii="Times New Roman" w:hAnsi="Times New Roman" w:eastAsia="宋体" w:cs="Times New Roman"/>
                <w:color w:val="000000"/>
                <w:kern w:val="0"/>
                <w:sz w:val="24"/>
                <w:lang w:val="en-US" w:eastAsia="zh-CN"/>
              </w:rPr>
              <w:t>48</w:t>
            </w:r>
          </w:p>
        </w:tc>
        <w:tc>
          <w:tcPr>
            <w:tcW w:w="4032" w:type="pct"/>
            <w:tcBorders>
              <w:top w:val="single" w:color="auto" w:sz="4" w:space="0"/>
              <w:left w:val="single" w:color="auto" w:sz="4" w:space="0"/>
              <w:bottom w:val="single" w:color="auto" w:sz="4" w:space="0"/>
              <w:right w:val="single" w:color="auto" w:sz="4" w:space="0"/>
            </w:tcBorders>
            <w:vAlign w:val="center"/>
          </w:tcPr>
          <w:p w14:paraId="4D9A0586">
            <w:pPr>
              <w:jc w:val="left"/>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根据各投标人对采购文件的内容及技术要求中的各项要求的响应、承诺情况，由评委进行评议并评分, 完全满足招标文件要求的得</w:t>
            </w:r>
            <w:r>
              <w:rPr>
                <w:rStyle w:val="18"/>
                <w:rFonts w:hint="default" w:ascii="Times New Roman" w:hAnsi="Times New Roman" w:eastAsia="宋体" w:cs="Times New Roman"/>
                <w:color w:val="000000"/>
                <w:kern w:val="0"/>
                <w:sz w:val="24"/>
                <w:lang w:val="en-US" w:eastAsia="zh-CN"/>
              </w:rPr>
              <w:t>48</w:t>
            </w:r>
            <w:r>
              <w:rPr>
                <w:rStyle w:val="18"/>
                <w:rFonts w:hint="default" w:ascii="Times New Roman" w:hAnsi="Times New Roman" w:eastAsia="宋体" w:cs="Times New Roman"/>
                <w:color w:val="000000"/>
                <w:kern w:val="0"/>
                <w:sz w:val="24"/>
              </w:rPr>
              <w:t>分，每负偏离一项扣3分，扣完为止。</w:t>
            </w:r>
          </w:p>
        </w:tc>
      </w:tr>
      <w:tr w14:paraId="3958FB7D">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90"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6B6A4B32">
            <w:pPr>
              <w:jc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保密措施</w:t>
            </w:r>
          </w:p>
        </w:tc>
        <w:tc>
          <w:tcPr>
            <w:tcW w:w="322" w:type="pct"/>
            <w:tcBorders>
              <w:top w:val="single" w:color="auto" w:sz="4" w:space="0"/>
              <w:left w:val="single" w:color="auto" w:sz="4" w:space="0"/>
              <w:bottom w:val="single" w:color="auto" w:sz="4" w:space="0"/>
              <w:right w:val="single" w:color="auto" w:sz="4" w:space="0"/>
            </w:tcBorders>
            <w:vAlign w:val="center"/>
          </w:tcPr>
          <w:p w14:paraId="7968FC34">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3</w:t>
            </w:r>
          </w:p>
        </w:tc>
        <w:tc>
          <w:tcPr>
            <w:tcW w:w="4032" w:type="pct"/>
            <w:tcBorders>
              <w:top w:val="single" w:color="auto" w:sz="4" w:space="0"/>
              <w:left w:val="single" w:color="auto" w:sz="4" w:space="0"/>
              <w:bottom w:val="single" w:color="auto" w:sz="4" w:space="0"/>
              <w:right w:val="single" w:color="auto" w:sz="4" w:space="0"/>
            </w:tcBorders>
            <w:vAlign w:val="center"/>
          </w:tcPr>
          <w:p w14:paraId="5257DBD8">
            <w:pPr>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根据投标人提出的保密措施的情况（包括但不限于数据保密制度、资料安全保密措施等），由磋商小组进行评议并打分：保密措施方案全面、合理、可行的得3分，保密措施方案较全面、较合理、较可行的得2分，保密措施方案一般的得1分，未提供方案不得分。</w:t>
            </w:r>
          </w:p>
        </w:tc>
      </w:tr>
      <w:tr w14:paraId="2836B4D8">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88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77BD98C6">
            <w:pPr>
              <w:jc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质量保障措施</w:t>
            </w:r>
          </w:p>
        </w:tc>
        <w:tc>
          <w:tcPr>
            <w:tcW w:w="322" w:type="pct"/>
            <w:tcBorders>
              <w:top w:val="single" w:color="auto" w:sz="4" w:space="0"/>
              <w:left w:val="single" w:color="auto" w:sz="4" w:space="0"/>
              <w:bottom w:val="single" w:color="auto" w:sz="4" w:space="0"/>
              <w:right w:val="single" w:color="auto" w:sz="4" w:space="0"/>
            </w:tcBorders>
            <w:vAlign w:val="center"/>
          </w:tcPr>
          <w:p w14:paraId="69C2F7A7">
            <w:pPr>
              <w:jc w:val="center"/>
              <w:rPr>
                <w:rStyle w:val="18"/>
                <w:rFonts w:hint="default" w:ascii="Times New Roman" w:hAnsi="Times New Roman" w:eastAsia="宋体" w:cs="Times New Roman"/>
                <w:color w:val="000000"/>
                <w:kern w:val="0"/>
                <w:sz w:val="24"/>
                <w:lang w:val="en-US" w:eastAsia="zh-CN"/>
              </w:rPr>
            </w:pPr>
            <w:r>
              <w:rPr>
                <w:rStyle w:val="18"/>
                <w:rFonts w:hint="default" w:ascii="Times New Roman" w:hAnsi="Times New Roman" w:eastAsia="宋体" w:cs="Times New Roman"/>
                <w:color w:val="000000"/>
                <w:kern w:val="0"/>
                <w:sz w:val="24"/>
                <w:lang w:val="en-US" w:eastAsia="zh-CN"/>
              </w:rPr>
              <w:t>3</w:t>
            </w:r>
          </w:p>
        </w:tc>
        <w:tc>
          <w:tcPr>
            <w:tcW w:w="4032" w:type="pct"/>
            <w:tcBorders>
              <w:top w:val="single" w:color="auto" w:sz="4" w:space="0"/>
              <w:left w:val="single" w:color="auto" w:sz="4" w:space="0"/>
              <w:bottom w:val="single" w:color="auto" w:sz="4" w:space="0"/>
              <w:right w:val="single" w:color="auto" w:sz="4" w:space="0"/>
            </w:tcBorders>
            <w:vAlign w:val="center"/>
          </w:tcPr>
          <w:p w14:paraId="5E444E3A">
            <w:pPr>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根据投标人提出的质量保障措施的情况，由磋商小组进行评议并打分：保密措施方案全面、合理、可行的得3分，保密措施方案较全面、较合理、较可行的得2分，保密措施方案一般的得1分，未提供方案不得分。</w:t>
            </w:r>
          </w:p>
        </w:tc>
      </w:tr>
      <w:tr w14:paraId="5A29BC90">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1369"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0ED65136">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项目总负责人</w:t>
            </w:r>
          </w:p>
        </w:tc>
        <w:tc>
          <w:tcPr>
            <w:tcW w:w="322" w:type="pct"/>
            <w:tcBorders>
              <w:top w:val="single" w:color="auto" w:sz="4" w:space="0"/>
              <w:left w:val="single" w:color="auto" w:sz="4" w:space="0"/>
              <w:bottom w:val="single" w:color="auto" w:sz="4" w:space="0"/>
              <w:right w:val="single" w:color="auto" w:sz="4" w:space="0"/>
            </w:tcBorders>
            <w:vAlign w:val="center"/>
          </w:tcPr>
          <w:p w14:paraId="1FE63E67">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62C3FFA1">
            <w:pPr>
              <w:keepNext w:val="0"/>
              <w:keepLines w:val="0"/>
              <w:widowControl/>
              <w:suppressLineNumbers w:val="0"/>
              <w:jc w:val="left"/>
              <w:rPr>
                <w:rStyle w:val="18"/>
                <w:rFonts w:hint="default" w:ascii="Times New Roman" w:hAnsi="Times New Roman" w:eastAsia="宋体" w:cs="Times New Roman"/>
                <w:color w:val="000000"/>
                <w:kern w:val="0"/>
                <w:sz w:val="24"/>
                <w:szCs w:val="24"/>
              </w:rPr>
            </w:pPr>
            <w:r>
              <w:rPr>
                <w:rStyle w:val="18"/>
                <w:rFonts w:hint="default" w:ascii="Times New Roman" w:hAnsi="Times New Roman" w:eastAsia="宋体" w:cs="Times New Roman"/>
                <w:color w:val="000000"/>
                <w:kern w:val="0"/>
                <w:sz w:val="24"/>
                <w:szCs w:val="24"/>
              </w:rPr>
              <w:t>投标人拟派出项目负责人具备</w:t>
            </w:r>
            <w:r>
              <w:rPr>
                <w:rStyle w:val="18"/>
                <w:rFonts w:hint="eastAsia" w:cs="Times New Roman"/>
                <w:color w:val="000000"/>
                <w:kern w:val="0"/>
                <w:sz w:val="24"/>
                <w:szCs w:val="24"/>
                <w:lang w:eastAsia="zh-CN"/>
              </w:rPr>
              <w:t>测绘类</w:t>
            </w:r>
            <w:r>
              <w:rPr>
                <w:rStyle w:val="18"/>
                <w:rFonts w:hint="default" w:ascii="Times New Roman" w:hAnsi="Times New Roman" w:eastAsia="宋体" w:cs="Times New Roman"/>
                <w:color w:val="000000"/>
                <w:kern w:val="0"/>
                <w:sz w:val="24"/>
                <w:szCs w:val="24"/>
              </w:rPr>
              <w:t>教授级高级工程师且为省级或以上自然资源主管部门授予的专业技术带头人的得3分，每提供1类的得</w:t>
            </w:r>
            <w:r>
              <w:rPr>
                <w:rStyle w:val="18"/>
                <w:rFonts w:hint="eastAsia" w:cs="Times New Roman"/>
                <w:color w:val="000000"/>
                <w:kern w:val="0"/>
                <w:sz w:val="24"/>
                <w:szCs w:val="24"/>
                <w:lang w:val="en-US" w:eastAsia="zh-CN"/>
              </w:rPr>
              <w:t>1.5</w:t>
            </w:r>
            <w:r>
              <w:rPr>
                <w:rStyle w:val="18"/>
                <w:rFonts w:hint="default" w:ascii="Times New Roman" w:hAnsi="Times New Roman" w:eastAsia="宋体" w:cs="Times New Roman"/>
                <w:color w:val="000000"/>
                <w:kern w:val="0"/>
                <w:sz w:val="24"/>
                <w:szCs w:val="24"/>
              </w:rPr>
              <w:t>分</w:t>
            </w:r>
            <w:r>
              <w:rPr>
                <w:rStyle w:val="18"/>
                <w:rFonts w:hint="eastAsia" w:ascii="Times New Roman" w:hAnsi="Times New Roman" w:eastAsia="宋体" w:cs="Times New Roman"/>
                <w:color w:val="000000"/>
                <w:kern w:val="0"/>
                <w:sz w:val="24"/>
                <w:szCs w:val="24"/>
                <w:lang w:eastAsia="zh-CN"/>
              </w:rPr>
              <w:t>，</w:t>
            </w:r>
            <w:r>
              <w:rPr>
                <w:rStyle w:val="18"/>
                <w:rFonts w:hint="eastAsia" w:ascii="Times New Roman" w:hAnsi="Times New Roman" w:eastAsia="宋体" w:cs="Times New Roman"/>
                <w:color w:val="000000"/>
                <w:kern w:val="0"/>
                <w:sz w:val="24"/>
                <w:szCs w:val="24"/>
                <w:lang w:val="en-US" w:eastAsia="zh-CN"/>
              </w:rPr>
              <w:t>满分3分</w:t>
            </w:r>
            <w:r>
              <w:rPr>
                <w:rStyle w:val="18"/>
                <w:rFonts w:hint="default" w:ascii="Times New Roman" w:hAnsi="Times New Roman" w:eastAsia="宋体" w:cs="Times New Roman"/>
                <w:color w:val="000000"/>
                <w:kern w:val="0"/>
                <w:sz w:val="24"/>
                <w:szCs w:val="24"/>
              </w:rPr>
              <w:t>。</w:t>
            </w:r>
            <w:r>
              <w:rPr>
                <w:rStyle w:val="18"/>
                <w:rFonts w:hint="default" w:ascii="Times New Roman" w:hAnsi="Times New Roman" w:eastAsia="宋体" w:cs="Times New Roman"/>
                <w:color w:val="000000"/>
                <w:kern w:val="0"/>
                <w:sz w:val="24"/>
                <w:szCs w:val="24"/>
                <w:lang w:eastAsia="zh-CN"/>
              </w:rPr>
              <w:t>供应商</w:t>
            </w:r>
            <w:r>
              <w:rPr>
                <w:rStyle w:val="18"/>
                <w:rFonts w:hint="default" w:ascii="Times New Roman" w:hAnsi="Times New Roman" w:eastAsia="宋体" w:cs="Times New Roman"/>
                <w:color w:val="000000"/>
                <w:kern w:val="0"/>
                <w:sz w:val="24"/>
                <w:szCs w:val="24"/>
              </w:rPr>
              <w:t>需提供证书以</w:t>
            </w:r>
            <w:r>
              <w:rPr>
                <w:rFonts w:hint="default" w:ascii="Times New Roman" w:hAnsi="Times New Roman" w:eastAsia="宋体" w:cs="Times New Roman"/>
                <w:color w:val="000000"/>
                <w:kern w:val="0"/>
                <w:sz w:val="24"/>
                <w:szCs w:val="24"/>
              </w:rPr>
              <w:t>及相关证明复印件，社保或税务部门出具的招标公告发布前6个月</w:t>
            </w:r>
            <w:r>
              <w:rPr>
                <w:rFonts w:hint="default" w:ascii="Times New Roman" w:hAnsi="Times New Roman" w:eastAsia="宋体" w:cs="Times New Roman"/>
                <w:color w:val="000000"/>
                <w:kern w:val="0"/>
                <w:sz w:val="24"/>
                <w:szCs w:val="24"/>
                <w:lang w:eastAsia="zh-CN"/>
              </w:rPr>
              <w:t>内任意</w:t>
            </w:r>
            <w:r>
              <w:rPr>
                <w:rFonts w:hint="default" w:ascii="Times New Roman" w:hAnsi="Times New Roman" w:eastAsia="宋体" w:cs="Times New Roman"/>
                <w:color w:val="000000"/>
                <w:kern w:val="0"/>
                <w:sz w:val="24"/>
                <w:szCs w:val="24"/>
                <w:lang w:val="en-US" w:eastAsia="zh-CN"/>
              </w:rPr>
              <w:t>1个月</w:t>
            </w:r>
            <w:r>
              <w:rPr>
                <w:rFonts w:hint="default" w:ascii="Times New Roman" w:hAnsi="Times New Roman" w:eastAsia="宋体" w:cs="Times New Roman"/>
                <w:color w:val="000000"/>
                <w:kern w:val="0"/>
                <w:sz w:val="24"/>
                <w:szCs w:val="24"/>
              </w:rPr>
              <w:t>的社保缴纳证明</w:t>
            </w:r>
            <w:r>
              <w:rPr>
                <w:rFonts w:hint="default" w:ascii="Times New Roman" w:hAnsi="Times New Roman" w:eastAsia="宋体" w:cs="Times New Roman"/>
                <w:color w:val="000000"/>
                <w:kern w:val="0"/>
                <w:sz w:val="24"/>
                <w:szCs w:val="24"/>
                <w:lang w:eastAsia="zh-CN"/>
              </w:rPr>
              <w:t>。</w:t>
            </w:r>
            <w:r>
              <w:rPr>
                <w:rFonts w:ascii="仿宋_GB2312" w:hAnsi="仿宋_GB2312" w:eastAsia="仿宋_GB2312" w:cs="仿宋_GB2312"/>
                <w:sz w:val="24"/>
                <w:szCs w:val="24"/>
              </w:rPr>
              <w:t>（本项人员不得与其他人员得分项重复计分）</w:t>
            </w:r>
          </w:p>
        </w:tc>
      </w:tr>
      <w:tr w14:paraId="1A484172">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794"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E23DC22">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项目技术负责人</w:t>
            </w:r>
          </w:p>
        </w:tc>
        <w:tc>
          <w:tcPr>
            <w:tcW w:w="322" w:type="pct"/>
            <w:tcBorders>
              <w:top w:val="single" w:color="auto" w:sz="4" w:space="0"/>
              <w:left w:val="single" w:color="auto" w:sz="4" w:space="0"/>
              <w:bottom w:val="single" w:color="auto" w:sz="4" w:space="0"/>
              <w:right w:val="single" w:color="auto" w:sz="4" w:space="0"/>
            </w:tcBorders>
            <w:vAlign w:val="center"/>
          </w:tcPr>
          <w:p w14:paraId="0FD0DF2F">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4531C428">
            <w:pPr>
              <w:keepNext w:val="0"/>
              <w:keepLines w:val="0"/>
              <w:widowControl/>
              <w:suppressLineNumbers w:val="0"/>
              <w:jc w:val="left"/>
              <w:rPr>
                <w:rStyle w:val="18"/>
                <w:rFonts w:hint="default" w:ascii="Times New Roman" w:hAnsi="Times New Roman" w:eastAsia="宋体" w:cs="Times New Roman"/>
                <w:color w:val="000000"/>
                <w:kern w:val="0"/>
                <w:sz w:val="24"/>
                <w:szCs w:val="24"/>
              </w:rPr>
            </w:pPr>
            <w:r>
              <w:rPr>
                <w:rStyle w:val="18"/>
                <w:rFonts w:hint="default" w:ascii="Times New Roman" w:hAnsi="Times New Roman" w:eastAsia="宋体" w:cs="Times New Roman"/>
                <w:color w:val="000000"/>
                <w:kern w:val="0"/>
                <w:sz w:val="24"/>
                <w:szCs w:val="24"/>
              </w:rPr>
              <w:t>投标人拟派出项目技术负责人</w:t>
            </w:r>
            <w:r>
              <w:rPr>
                <w:rStyle w:val="18"/>
                <w:rFonts w:hint="default" w:ascii="Times New Roman" w:hAnsi="Times New Roman" w:eastAsia="宋体" w:cs="Times New Roman"/>
                <w:color w:val="auto"/>
                <w:kern w:val="0"/>
                <w:sz w:val="24"/>
                <w:szCs w:val="24"/>
              </w:rPr>
              <w:t>具备</w:t>
            </w:r>
            <w:r>
              <w:rPr>
                <w:rStyle w:val="18"/>
                <w:rFonts w:hint="eastAsia" w:cs="Times New Roman"/>
                <w:color w:val="auto"/>
                <w:kern w:val="0"/>
                <w:sz w:val="24"/>
                <w:szCs w:val="24"/>
                <w:lang w:eastAsia="zh-CN"/>
              </w:rPr>
              <w:t>测绘类</w:t>
            </w:r>
            <w:r>
              <w:rPr>
                <w:rStyle w:val="18"/>
                <w:rFonts w:hint="default" w:ascii="Times New Roman" w:hAnsi="Times New Roman" w:eastAsia="宋体" w:cs="Times New Roman"/>
                <w:color w:val="auto"/>
                <w:kern w:val="0"/>
                <w:sz w:val="24"/>
                <w:szCs w:val="24"/>
              </w:rPr>
              <w:t>教授级高级工程师且获得过省级或以上人民政府颁发的科学技术进步奖得3分，每提供1类的得</w:t>
            </w:r>
            <w:r>
              <w:rPr>
                <w:rStyle w:val="18"/>
                <w:rFonts w:hint="eastAsia" w:cs="Times New Roman"/>
                <w:color w:val="auto"/>
                <w:kern w:val="0"/>
                <w:sz w:val="24"/>
                <w:szCs w:val="24"/>
                <w:lang w:val="en-US" w:eastAsia="zh-CN"/>
              </w:rPr>
              <w:t>1.5</w:t>
            </w:r>
            <w:r>
              <w:rPr>
                <w:rStyle w:val="18"/>
                <w:rFonts w:hint="default" w:ascii="Times New Roman" w:hAnsi="Times New Roman" w:eastAsia="宋体" w:cs="Times New Roman"/>
                <w:color w:val="auto"/>
                <w:kern w:val="0"/>
                <w:sz w:val="24"/>
                <w:szCs w:val="24"/>
              </w:rPr>
              <w:t>分</w:t>
            </w:r>
            <w:r>
              <w:rPr>
                <w:rStyle w:val="18"/>
                <w:rFonts w:hint="eastAsia" w:cs="Times New Roman"/>
                <w:color w:val="auto"/>
                <w:kern w:val="0"/>
                <w:sz w:val="24"/>
                <w:szCs w:val="24"/>
                <w:lang w:eastAsia="zh-CN"/>
              </w:rPr>
              <w:t>，</w:t>
            </w:r>
            <w:r>
              <w:rPr>
                <w:rStyle w:val="18"/>
                <w:rFonts w:hint="eastAsia" w:cs="Times New Roman"/>
                <w:color w:val="auto"/>
                <w:kern w:val="0"/>
                <w:sz w:val="24"/>
                <w:szCs w:val="24"/>
                <w:lang w:val="en-US" w:eastAsia="zh-CN"/>
              </w:rPr>
              <w:t>满分3分</w:t>
            </w:r>
            <w:r>
              <w:rPr>
                <w:rStyle w:val="18"/>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eastAsia="zh-CN"/>
              </w:rPr>
              <w:t>供应</w:t>
            </w:r>
            <w:r>
              <w:rPr>
                <w:rFonts w:hint="default" w:ascii="Times New Roman" w:hAnsi="Times New Roman" w:eastAsia="宋体" w:cs="Times New Roman"/>
                <w:color w:val="000000"/>
                <w:kern w:val="0"/>
                <w:sz w:val="24"/>
                <w:szCs w:val="24"/>
                <w:lang w:eastAsia="zh-CN"/>
              </w:rPr>
              <w:t>商</w:t>
            </w:r>
            <w:r>
              <w:rPr>
                <w:rFonts w:hint="default" w:ascii="Times New Roman" w:hAnsi="Times New Roman" w:eastAsia="宋体" w:cs="Times New Roman"/>
                <w:color w:val="000000"/>
                <w:kern w:val="0"/>
                <w:sz w:val="24"/>
                <w:szCs w:val="24"/>
              </w:rPr>
              <w:t>需提供证书以及相关证明复印件，社保或税务部门出具的招标公告发布前6个月</w:t>
            </w:r>
            <w:r>
              <w:rPr>
                <w:rFonts w:hint="default" w:ascii="Times New Roman" w:hAnsi="Times New Roman" w:eastAsia="宋体" w:cs="Times New Roman"/>
                <w:color w:val="000000"/>
                <w:kern w:val="0"/>
                <w:sz w:val="24"/>
                <w:szCs w:val="24"/>
                <w:lang w:eastAsia="zh-CN"/>
              </w:rPr>
              <w:t>内任意</w:t>
            </w:r>
            <w:r>
              <w:rPr>
                <w:rFonts w:hint="default" w:ascii="Times New Roman" w:hAnsi="Times New Roman" w:eastAsia="宋体" w:cs="Times New Roman"/>
                <w:color w:val="000000"/>
                <w:kern w:val="0"/>
                <w:sz w:val="24"/>
                <w:szCs w:val="24"/>
                <w:lang w:val="en-US" w:eastAsia="zh-CN"/>
              </w:rPr>
              <w:t>1个月</w:t>
            </w:r>
            <w:r>
              <w:rPr>
                <w:rFonts w:hint="default" w:ascii="Times New Roman" w:hAnsi="Times New Roman" w:eastAsia="宋体" w:cs="Times New Roman"/>
                <w:color w:val="000000"/>
                <w:kern w:val="0"/>
                <w:sz w:val="24"/>
                <w:szCs w:val="24"/>
              </w:rPr>
              <w:t>的社保缴纳证明</w:t>
            </w:r>
            <w:r>
              <w:rPr>
                <w:rFonts w:hint="default" w:ascii="Times New Roman" w:hAnsi="Times New Roman" w:eastAsia="宋体" w:cs="Times New Roman"/>
                <w:color w:val="000000"/>
                <w:kern w:val="0"/>
                <w:sz w:val="24"/>
                <w:szCs w:val="24"/>
                <w:lang w:eastAsia="zh-CN"/>
              </w:rPr>
              <w:t>。</w:t>
            </w:r>
            <w:r>
              <w:rPr>
                <w:rFonts w:ascii="仿宋_GB2312" w:hAnsi="仿宋_GB2312" w:eastAsia="仿宋_GB2312" w:cs="仿宋_GB2312"/>
                <w:sz w:val="24"/>
                <w:szCs w:val="24"/>
              </w:rPr>
              <w:t>（本项人员不得与其他人员得分项重复计分）</w:t>
            </w:r>
          </w:p>
        </w:tc>
      </w:tr>
      <w:tr w14:paraId="211C2DDD">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1486"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584F973E">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项目质量负责人</w:t>
            </w:r>
          </w:p>
        </w:tc>
        <w:tc>
          <w:tcPr>
            <w:tcW w:w="322" w:type="pct"/>
            <w:tcBorders>
              <w:top w:val="single" w:color="auto" w:sz="4" w:space="0"/>
              <w:left w:val="single" w:color="auto" w:sz="4" w:space="0"/>
              <w:bottom w:val="single" w:color="auto" w:sz="4" w:space="0"/>
              <w:right w:val="single" w:color="auto" w:sz="4" w:space="0"/>
            </w:tcBorders>
            <w:vAlign w:val="center"/>
          </w:tcPr>
          <w:p w14:paraId="5AB5F8AB">
            <w:pPr>
              <w:keepNext w:val="0"/>
              <w:keepLines w:val="0"/>
              <w:widowControl/>
              <w:suppressLineNumbers w:val="0"/>
              <w:jc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2620A27F">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项目质量负责人具有</w:t>
            </w:r>
            <w:r>
              <w:rPr>
                <w:rFonts w:hint="default" w:ascii="Times New Roman" w:hAnsi="Times New Roman" w:eastAsia="宋体" w:cs="Times New Roman"/>
                <w:color w:val="000000"/>
                <w:kern w:val="0"/>
                <w:sz w:val="24"/>
                <w:szCs w:val="24"/>
                <w:lang w:val="en-US" w:eastAsia="zh-CN"/>
              </w:rPr>
              <w:t>测绘类</w:t>
            </w:r>
            <w:r>
              <w:rPr>
                <w:rFonts w:hint="eastAsia" w:cs="Times New Roman"/>
                <w:color w:val="000000"/>
                <w:kern w:val="0"/>
                <w:sz w:val="24"/>
                <w:szCs w:val="24"/>
                <w:lang w:val="en-US" w:eastAsia="zh-CN"/>
              </w:rPr>
              <w:t>高</w:t>
            </w:r>
            <w:r>
              <w:rPr>
                <w:rFonts w:hint="eastAsia" w:ascii="Times New Roman" w:hAnsi="Times New Roman" w:eastAsia="宋体" w:cs="Times New Roman"/>
                <w:color w:val="000000"/>
                <w:kern w:val="0"/>
                <w:sz w:val="24"/>
                <w:szCs w:val="24"/>
                <w:lang w:val="en-US" w:eastAsia="zh-CN"/>
              </w:rPr>
              <w:t>级</w:t>
            </w:r>
            <w:r>
              <w:rPr>
                <w:rFonts w:hint="default" w:ascii="Times New Roman" w:hAnsi="Times New Roman" w:eastAsia="宋体" w:cs="Times New Roman"/>
                <w:color w:val="000000"/>
                <w:kern w:val="0"/>
                <w:sz w:val="24"/>
                <w:szCs w:val="24"/>
                <w:lang w:val="en-US" w:eastAsia="zh-CN"/>
              </w:rPr>
              <w:t>工程师证、注册测绘师证、质量管理体系的内部审核员资格证</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每提供1类的得1分</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满分3分</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lang w:eastAsia="zh-CN"/>
              </w:rPr>
              <w:t>供应商</w:t>
            </w:r>
            <w:r>
              <w:rPr>
                <w:rFonts w:hint="default" w:ascii="Times New Roman" w:hAnsi="Times New Roman" w:eastAsia="宋体" w:cs="Times New Roman"/>
                <w:color w:val="000000"/>
                <w:kern w:val="0"/>
                <w:sz w:val="24"/>
                <w:szCs w:val="24"/>
              </w:rPr>
              <w:t>需提供证书以及相关证明复印件，社保或税务部门出具的招标公告发布前6个月</w:t>
            </w:r>
            <w:r>
              <w:rPr>
                <w:rFonts w:hint="default" w:ascii="Times New Roman" w:hAnsi="Times New Roman" w:eastAsia="宋体" w:cs="Times New Roman"/>
                <w:color w:val="000000"/>
                <w:kern w:val="0"/>
                <w:sz w:val="24"/>
                <w:szCs w:val="24"/>
                <w:lang w:eastAsia="zh-CN"/>
              </w:rPr>
              <w:t>内任意</w:t>
            </w:r>
            <w:r>
              <w:rPr>
                <w:rFonts w:hint="default" w:ascii="Times New Roman" w:hAnsi="Times New Roman" w:eastAsia="宋体" w:cs="Times New Roman"/>
                <w:color w:val="000000"/>
                <w:kern w:val="0"/>
                <w:sz w:val="24"/>
                <w:szCs w:val="24"/>
                <w:lang w:val="en-US" w:eastAsia="zh-CN"/>
              </w:rPr>
              <w:t>1个月</w:t>
            </w:r>
            <w:r>
              <w:rPr>
                <w:rFonts w:hint="default" w:ascii="Times New Roman" w:hAnsi="Times New Roman" w:eastAsia="宋体" w:cs="Times New Roman"/>
                <w:color w:val="000000"/>
                <w:kern w:val="0"/>
                <w:sz w:val="24"/>
                <w:szCs w:val="24"/>
              </w:rPr>
              <w:t>的社保缴纳证明</w:t>
            </w:r>
            <w:r>
              <w:rPr>
                <w:rFonts w:hint="default" w:ascii="Times New Roman" w:hAnsi="Times New Roman" w:eastAsia="宋体" w:cs="Times New Roman"/>
                <w:color w:val="000000"/>
                <w:kern w:val="0"/>
                <w:sz w:val="24"/>
                <w:szCs w:val="24"/>
                <w:lang w:eastAsia="zh-CN"/>
              </w:rPr>
              <w:t>。</w:t>
            </w:r>
            <w:r>
              <w:rPr>
                <w:rFonts w:ascii="仿宋_GB2312" w:hAnsi="仿宋_GB2312" w:eastAsia="仿宋_GB2312" w:cs="仿宋_GB2312"/>
                <w:sz w:val="24"/>
                <w:szCs w:val="24"/>
              </w:rPr>
              <w:t>（本项人员不得与其他人员得分项重复计分）</w:t>
            </w:r>
          </w:p>
        </w:tc>
      </w:tr>
      <w:tr w14:paraId="39408727">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jc w:val="center"/>
        </w:trPr>
        <w:tc>
          <w:tcPr>
            <w:tcW w:w="644" w:type="pct"/>
            <w:tcBorders>
              <w:top w:val="single" w:color="auto" w:sz="4" w:space="0"/>
              <w:left w:val="single" w:color="auto" w:sz="4" w:space="0"/>
              <w:bottom w:val="single" w:color="auto" w:sz="4" w:space="0"/>
              <w:right w:val="single" w:color="auto" w:sz="4" w:space="0"/>
            </w:tcBorders>
            <w:vAlign w:val="center"/>
          </w:tcPr>
          <w:p w14:paraId="4889FD32">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涉密管理负责人</w:t>
            </w:r>
          </w:p>
        </w:tc>
        <w:tc>
          <w:tcPr>
            <w:tcW w:w="322" w:type="pct"/>
            <w:tcBorders>
              <w:top w:val="single" w:color="auto" w:sz="4" w:space="0"/>
              <w:left w:val="single" w:color="auto" w:sz="4" w:space="0"/>
              <w:bottom w:val="single" w:color="auto" w:sz="4" w:space="0"/>
              <w:right w:val="single" w:color="auto" w:sz="4" w:space="0"/>
            </w:tcBorders>
            <w:vAlign w:val="center"/>
          </w:tcPr>
          <w:p w14:paraId="1BDF34AF">
            <w:pPr>
              <w:keepNext w:val="0"/>
              <w:keepLines w:val="0"/>
              <w:widowControl/>
              <w:suppressLineNumbers w:val="0"/>
              <w:jc w:val="center"/>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39911E3D">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涉密管理负责人具有测绘类</w:t>
            </w:r>
            <w:r>
              <w:rPr>
                <w:rFonts w:hint="eastAsia" w:ascii="Times New Roman" w:hAnsi="Times New Roman" w:eastAsia="宋体" w:cs="Times New Roman"/>
                <w:color w:val="000000"/>
                <w:kern w:val="0"/>
                <w:sz w:val="24"/>
                <w:szCs w:val="24"/>
                <w:lang w:val="en-US" w:eastAsia="zh-CN"/>
              </w:rPr>
              <w:t>高级</w:t>
            </w:r>
            <w:r>
              <w:rPr>
                <w:rFonts w:hint="default" w:ascii="Times New Roman" w:hAnsi="Times New Roman" w:eastAsia="宋体" w:cs="Times New Roman"/>
                <w:color w:val="000000"/>
                <w:kern w:val="0"/>
                <w:sz w:val="24"/>
                <w:szCs w:val="24"/>
                <w:lang w:val="en-US" w:eastAsia="zh-CN"/>
              </w:rPr>
              <w:t>工程师证、注册测绘师证</w:t>
            </w:r>
            <w:r>
              <w:rPr>
                <w:rFonts w:hint="eastAsia"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lang w:val="en-US" w:eastAsia="zh-CN"/>
              </w:rPr>
              <w:t>涉密测绘成果管理人员岗位培训证，每提供1类的的得1分</w:t>
            </w:r>
            <w:r>
              <w:rPr>
                <w:rFonts w:hint="eastAsia" w:ascii="Times New Roman" w:hAnsi="Times New Roman" w:eastAsia="宋体" w:cs="Times New Roman"/>
                <w:color w:val="000000"/>
                <w:kern w:val="0"/>
                <w:sz w:val="24"/>
                <w:szCs w:val="24"/>
                <w:lang w:val="en-US" w:eastAsia="zh-CN"/>
              </w:rPr>
              <w:t>，满分2分</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lang w:eastAsia="zh-CN"/>
              </w:rPr>
              <w:t>供应商</w:t>
            </w:r>
            <w:r>
              <w:rPr>
                <w:rFonts w:hint="default" w:ascii="Times New Roman" w:hAnsi="Times New Roman" w:eastAsia="宋体" w:cs="Times New Roman"/>
                <w:color w:val="000000"/>
                <w:kern w:val="0"/>
                <w:sz w:val="24"/>
                <w:szCs w:val="24"/>
              </w:rPr>
              <w:t>需提供证书以及相关证明复印件，社保或税务部门出具的招标公告发布前6个月</w:t>
            </w:r>
            <w:r>
              <w:rPr>
                <w:rFonts w:hint="default" w:ascii="Times New Roman" w:hAnsi="Times New Roman" w:eastAsia="宋体" w:cs="Times New Roman"/>
                <w:color w:val="000000"/>
                <w:kern w:val="0"/>
                <w:sz w:val="24"/>
                <w:szCs w:val="24"/>
                <w:lang w:eastAsia="zh-CN"/>
              </w:rPr>
              <w:t>内任意</w:t>
            </w:r>
            <w:r>
              <w:rPr>
                <w:rFonts w:hint="default" w:ascii="Times New Roman" w:hAnsi="Times New Roman" w:eastAsia="宋体" w:cs="Times New Roman"/>
                <w:color w:val="000000"/>
                <w:kern w:val="0"/>
                <w:sz w:val="24"/>
                <w:szCs w:val="24"/>
                <w:lang w:val="en-US" w:eastAsia="zh-CN"/>
              </w:rPr>
              <w:t>1个月</w:t>
            </w:r>
            <w:r>
              <w:rPr>
                <w:rFonts w:hint="default" w:ascii="Times New Roman" w:hAnsi="Times New Roman" w:eastAsia="宋体" w:cs="Times New Roman"/>
                <w:color w:val="000000"/>
                <w:kern w:val="0"/>
                <w:sz w:val="24"/>
                <w:szCs w:val="24"/>
              </w:rPr>
              <w:t>的社保缴纳证明</w:t>
            </w:r>
            <w:r>
              <w:rPr>
                <w:rFonts w:hint="default" w:ascii="Times New Roman" w:hAnsi="Times New Roman" w:eastAsia="宋体" w:cs="Times New Roman"/>
                <w:color w:val="000000"/>
                <w:kern w:val="0"/>
                <w:sz w:val="24"/>
                <w:szCs w:val="24"/>
                <w:lang w:eastAsia="zh-CN"/>
              </w:rPr>
              <w:t>。</w:t>
            </w:r>
            <w:r>
              <w:rPr>
                <w:rFonts w:ascii="仿宋_GB2312" w:hAnsi="仿宋_GB2312" w:eastAsia="仿宋_GB2312" w:cs="仿宋_GB2312"/>
                <w:sz w:val="24"/>
                <w:szCs w:val="24"/>
              </w:rPr>
              <w:t>（本项人员不得与其他人员得分项重复计分）</w:t>
            </w:r>
          </w:p>
        </w:tc>
      </w:tr>
      <w:tr w14:paraId="2592EA42">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trHeight w:val="1353"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7A93AAEF">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项目安全负责人</w:t>
            </w:r>
          </w:p>
        </w:tc>
        <w:tc>
          <w:tcPr>
            <w:tcW w:w="322" w:type="pct"/>
            <w:tcBorders>
              <w:top w:val="single" w:color="auto" w:sz="4" w:space="0"/>
              <w:left w:val="single" w:color="auto" w:sz="4" w:space="0"/>
              <w:bottom w:val="single" w:color="auto" w:sz="4" w:space="0"/>
              <w:right w:val="single" w:color="auto" w:sz="4" w:space="0"/>
            </w:tcBorders>
            <w:vAlign w:val="center"/>
          </w:tcPr>
          <w:p w14:paraId="6819975D">
            <w:pPr>
              <w:keepNext w:val="0"/>
              <w:keepLines w:val="0"/>
              <w:widowControl/>
              <w:suppressLineNumbers w:val="0"/>
              <w:jc w:val="center"/>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674F99F1">
            <w:pPr>
              <w:keepNext w:val="0"/>
              <w:keepLines w:val="0"/>
              <w:widowControl/>
              <w:suppressLineNumbers w:val="0"/>
              <w:jc w:val="left"/>
              <w:rPr>
                <w:rStyle w:val="18"/>
                <w:rFonts w:hint="default" w:ascii="Times New Roman" w:hAnsi="Times New Roman" w:eastAsia="宋体" w:cs="Times New Roman"/>
                <w:color w:val="000000"/>
                <w:kern w:val="0"/>
                <w:sz w:val="24"/>
                <w:szCs w:val="24"/>
              </w:rPr>
            </w:pPr>
            <w:r>
              <w:rPr>
                <w:rStyle w:val="18"/>
                <w:rFonts w:hint="default" w:ascii="Times New Roman" w:hAnsi="Times New Roman" w:eastAsia="宋体" w:cs="Times New Roman"/>
                <w:color w:val="000000"/>
                <w:kern w:val="0"/>
                <w:sz w:val="24"/>
                <w:szCs w:val="24"/>
              </w:rPr>
              <w:t>投标人拟为本项目投入人员中具有</w:t>
            </w:r>
            <w:r>
              <w:rPr>
                <w:rFonts w:hint="default" w:ascii="Times New Roman" w:hAnsi="Times New Roman" w:eastAsia="宋体" w:cs="Times New Roman"/>
                <w:color w:val="000000"/>
                <w:kern w:val="0"/>
                <w:sz w:val="24"/>
                <w:szCs w:val="24"/>
              </w:rPr>
              <w:t>测绘类高级工程师职称证、涉密人员保密业务培训证、注册安全工程师证的</w:t>
            </w:r>
            <w:r>
              <w:rPr>
                <w:rFonts w:hint="eastAsia"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rPr>
              <w:t>每提供1类的得</w:t>
            </w:r>
            <w:r>
              <w:rPr>
                <w:rFonts w:hint="eastAsia" w:ascii="Times New Roman" w:hAnsi="Times New Roman" w:eastAsia="宋体"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rPr>
              <w:t>分</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满分</w:t>
            </w:r>
            <w:r>
              <w:rPr>
                <w:rFonts w:hint="eastAsia" w:cs="Times New Roman"/>
                <w:color w:val="000000"/>
                <w:kern w:val="0"/>
                <w:sz w:val="24"/>
                <w:szCs w:val="24"/>
                <w:lang w:val="en-US" w:eastAsia="zh-CN"/>
              </w:rPr>
              <w:t>3</w:t>
            </w:r>
            <w:r>
              <w:rPr>
                <w:rFonts w:hint="eastAsia" w:ascii="Times New Roman" w:hAnsi="Times New Roman" w:eastAsia="宋体" w:cs="Times New Roman"/>
                <w:color w:val="000000"/>
                <w:kern w:val="0"/>
                <w:sz w:val="24"/>
                <w:szCs w:val="24"/>
                <w:lang w:val="en-US" w:eastAsia="zh-CN"/>
              </w:rPr>
              <w:t>分</w:t>
            </w:r>
            <w:r>
              <w:rPr>
                <w:rFonts w:hint="default" w:ascii="Times New Roman" w:hAnsi="Times New Roman" w:eastAsia="宋体" w:cs="Times New Roman"/>
                <w:color w:val="000000"/>
                <w:kern w:val="0"/>
                <w:sz w:val="24"/>
                <w:szCs w:val="24"/>
              </w:rPr>
              <w:t>。</w:t>
            </w:r>
            <w:r>
              <w:rPr>
                <w:rFonts w:hint="default" w:ascii="Times New Roman" w:hAnsi="Times New Roman" w:eastAsia="宋体" w:cs="Times New Roman"/>
                <w:color w:val="000000"/>
                <w:kern w:val="0"/>
                <w:sz w:val="24"/>
                <w:szCs w:val="24"/>
                <w:lang w:eastAsia="zh-CN"/>
              </w:rPr>
              <w:t>供应商</w:t>
            </w:r>
            <w:r>
              <w:rPr>
                <w:rFonts w:hint="default" w:ascii="Times New Roman" w:hAnsi="Times New Roman" w:eastAsia="宋体" w:cs="Times New Roman"/>
                <w:color w:val="000000"/>
                <w:kern w:val="0"/>
                <w:sz w:val="24"/>
                <w:szCs w:val="24"/>
              </w:rPr>
              <w:t>需提供证书以及相关证明复印件，社保或税务部门出具的招标公告发布前6个月</w:t>
            </w:r>
            <w:r>
              <w:rPr>
                <w:rFonts w:hint="default" w:ascii="Times New Roman" w:hAnsi="Times New Roman" w:eastAsia="宋体" w:cs="Times New Roman"/>
                <w:color w:val="000000"/>
                <w:kern w:val="0"/>
                <w:sz w:val="24"/>
                <w:szCs w:val="24"/>
                <w:lang w:eastAsia="zh-CN"/>
              </w:rPr>
              <w:t>内任意</w:t>
            </w:r>
            <w:r>
              <w:rPr>
                <w:rFonts w:hint="default" w:ascii="Times New Roman" w:hAnsi="Times New Roman" w:eastAsia="宋体" w:cs="Times New Roman"/>
                <w:color w:val="000000"/>
                <w:kern w:val="0"/>
                <w:sz w:val="24"/>
                <w:szCs w:val="24"/>
                <w:lang w:val="en-US" w:eastAsia="zh-CN"/>
              </w:rPr>
              <w:t>1个月</w:t>
            </w:r>
            <w:r>
              <w:rPr>
                <w:rFonts w:hint="default" w:ascii="Times New Roman" w:hAnsi="Times New Roman" w:eastAsia="宋体" w:cs="Times New Roman"/>
                <w:color w:val="000000"/>
                <w:kern w:val="0"/>
                <w:sz w:val="24"/>
                <w:szCs w:val="24"/>
              </w:rPr>
              <w:t>的社保缴纳证明</w:t>
            </w:r>
            <w:r>
              <w:rPr>
                <w:rFonts w:hint="default" w:ascii="Times New Roman" w:hAnsi="Times New Roman" w:eastAsia="宋体" w:cs="Times New Roman"/>
                <w:color w:val="000000"/>
                <w:kern w:val="0"/>
                <w:sz w:val="24"/>
                <w:szCs w:val="24"/>
                <w:lang w:eastAsia="zh-CN"/>
              </w:rPr>
              <w:t>。</w:t>
            </w:r>
            <w:r>
              <w:rPr>
                <w:rFonts w:ascii="仿宋_GB2312" w:hAnsi="仿宋_GB2312" w:eastAsia="仿宋_GB2312" w:cs="仿宋_GB2312"/>
                <w:sz w:val="24"/>
                <w:szCs w:val="24"/>
              </w:rPr>
              <w:t>（本项人员不得与其他人员得分项重复计分）</w:t>
            </w:r>
          </w:p>
        </w:tc>
      </w:tr>
      <w:tr w14:paraId="74868EED">
        <w:tblPrEx>
          <w:tblBorders>
            <w:top w:val="outset" w:color="000000" w:sz="6" w:space="0"/>
            <w:left w:val="outset" w:color="000000" w:sz="6" w:space="0"/>
            <w:bottom w:val="outset" w:color="000000" w:sz="6" w:space="0"/>
            <w:right w:val="outset" w:color="000000" w:sz="6" w:space="0"/>
            <w:insideH w:val="none" w:color="000000" w:sz="0" w:space="0"/>
            <w:insideV w:val="none" w:color="000000" w:sz="0" w:space="0"/>
          </w:tblBorders>
          <w:tblCellMar>
            <w:top w:w="0" w:type="dxa"/>
            <w:left w:w="0" w:type="dxa"/>
            <w:bottom w:w="0" w:type="dxa"/>
            <w:right w:w="0" w:type="dxa"/>
          </w:tblCellMar>
        </w:tblPrEx>
        <w:trPr>
          <w:jc w:val="center"/>
        </w:trPr>
        <w:tc>
          <w:tcPr>
            <w:tcW w:w="644" w:type="pct"/>
            <w:tcBorders>
              <w:top w:val="single" w:color="auto" w:sz="4" w:space="0"/>
              <w:left w:val="single" w:color="auto" w:sz="4" w:space="0"/>
              <w:bottom w:val="single" w:color="auto" w:sz="4" w:space="0"/>
              <w:right w:val="single" w:color="auto" w:sz="4" w:space="0"/>
            </w:tcBorders>
            <w:vAlign w:val="center"/>
          </w:tcPr>
          <w:p w14:paraId="6A071708">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项目人员</w:t>
            </w:r>
          </w:p>
        </w:tc>
        <w:tc>
          <w:tcPr>
            <w:tcW w:w="322" w:type="pct"/>
            <w:tcBorders>
              <w:top w:val="single" w:color="auto" w:sz="4" w:space="0"/>
              <w:left w:val="single" w:color="auto" w:sz="4" w:space="0"/>
              <w:bottom w:val="single" w:color="auto" w:sz="4" w:space="0"/>
              <w:right w:val="single" w:color="auto" w:sz="4" w:space="0"/>
            </w:tcBorders>
            <w:vAlign w:val="center"/>
          </w:tcPr>
          <w:p w14:paraId="49D2C117">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p>
        </w:tc>
        <w:tc>
          <w:tcPr>
            <w:tcW w:w="4032" w:type="pct"/>
            <w:tcBorders>
              <w:top w:val="single" w:color="auto" w:sz="4" w:space="0"/>
              <w:left w:val="single" w:color="auto" w:sz="4" w:space="0"/>
              <w:bottom w:val="single" w:color="auto" w:sz="4" w:space="0"/>
              <w:right w:val="single" w:color="auto" w:sz="4" w:space="0"/>
            </w:tcBorders>
            <w:vAlign w:val="center"/>
          </w:tcPr>
          <w:p w14:paraId="14E8A554">
            <w:pPr>
              <w:keepNext w:val="0"/>
              <w:keepLines w:val="0"/>
              <w:widowControl/>
              <w:suppressLineNumbers w:val="0"/>
              <w:jc w:val="lef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参加本项目人员中具有</w:t>
            </w:r>
            <w:r>
              <w:rPr>
                <w:rFonts w:hint="eastAsia" w:cs="Times New Roman"/>
                <w:color w:val="000000"/>
                <w:kern w:val="0"/>
                <w:sz w:val="24"/>
                <w:szCs w:val="24"/>
                <w:lang w:val="en-US" w:eastAsia="zh-CN"/>
              </w:rPr>
              <w:t>遥感</w:t>
            </w:r>
            <w:r>
              <w:rPr>
                <w:rFonts w:hint="default" w:ascii="Times New Roman" w:hAnsi="Times New Roman" w:eastAsia="宋体" w:cs="Times New Roman"/>
                <w:color w:val="000000"/>
                <w:kern w:val="0"/>
                <w:sz w:val="24"/>
                <w:szCs w:val="24"/>
                <w:lang w:val="en-US" w:eastAsia="zh-CN"/>
              </w:rPr>
              <w:t>或规划类</w:t>
            </w:r>
            <w:r>
              <w:rPr>
                <w:rFonts w:hint="eastAsia" w:cs="Times New Roman"/>
                <w:color w:val="000000"/>
                <w:kern w:val="0"/>
                <w:sz w:val="24"/>
                <w:szCs w:val="24"/>
                <w:lang w:val="en-US" w:eastAsia="zh-CN"/>
              </w:rPr>
              <w:t>高</w:t>
            </w:r>
            <w:r>
              <w:rPr>
                <w:rFonts w:hint="default" w:ascii="Times New Roman" w:hAnsi="Times New Roman" w:eastAsia="宋体" w:cs="Times New Roman"/>
                <w:color w:val="000000"/>
                <w:kern w:val="0"/>
                <w:sz w:val="24"/>
                <w:szCs w:val="24"/>
                <w:lang w:val="en-US" w:eastAsia="zh-CN"/>
              </w:rPr>
              <w:t>级及以上职称的，一人</w:t>
            </w:r>
            <w:r>
              <w:rPr>
                <w:rFonts w:hint="default" w:ascii="Times New Roman" w:hAnsi="Times New Roman" w:eastAsia="宋体" w:cs="Times New Roman"/>
                <w:color w:val="000000"/>
                <w:kern w:val="0"/>
                <w:sz w:val="24"/>
                <w:szCs w:val="24"/>
              </w:rPr>
              <w:t>得</w:t>
            </w:r>
            <w:r>
              <w:rPr>
                <w:rFonts w:hint="default" w:ascii="Times New Roman" w:hAnsi="Times New Roman" w:eastAsia="宋体"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rPr>
              <w:t>分</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满分3分</w:t>
            </w:r>
            <w:r>
              <w:rPr>
                <w:rFonts w:hint="default" w:ascii="Times New Roman" w:hAnsi="Times New Roman" w:eastAsia="宋体" w:cs="Times New Roman"/>
                <w:color w:val="000000"/>
                <w:kern w:val="0"/>
                <w:sz w:val="24"/>
                <w:szCs w:val="24"/>
              </w:rPr>
              <w:t>。</w:t>
            </w:r>
            <w:r>
              <w:rPr>
                <w:rFonts w:hint="default" w:ascii="Times New Roman" w:hAnsi="Times New Roman" w:eastAsia="宋体" w:cs="Times New Roman"/>
                <w:color w:val="000000"/>
                <w:kern w:val="0"/>
                <w:sz w:val="24"/>
                <w:szCs w:val="24"/>
                <w:lang w:eastAsia="zh-CN"/>
              </w:rPr>
              <w:t>供应商</w:t>
            </w:r>
            <w:r>
              <w:rPr>
                <w:rFonts w:hint="default" w:ascii="Times New Roman" w:hAnsi="Times New Roman" w:eastAsia="宋体" w:cs="Times New Roman"/>
                <w:color w:val="000000"/>
                <w:kern w:val="0"/>
                <w:sz w:val="24"/>
                <w:szCs w:val="24"/>
              </w:rPr>
              <w:t>需提供证书以及相关证明复印件， 社保或税务部</w:t>
            </w:r>
            <w:r>
              <w:rPr>
                <w:rFonts w:hint="default" w:ascii="Times New Roman" w:hAnsi="Times New Roman" w:eastAsia="宋体" w:cs="Times New Roman"/>
                <w:color w:val="000000"/>
                <w:kern w:val="0"/>
                <w:sz w:val="24"/>
                <w:szCs w:val="24"/>
                <w:lang w:eastAsia="zh-CN"/>
              </w:rPr>
              <w:t>门出具的招标公告发布前6个月内任意</w:t>
            </w:r>
            <w:r>
              <w:rPr>
                <w:rFonts w:hint="default" w:ascii="Times New Roman" w:hAnsi="Times New Roman" w:eastAsia="宋体"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lang w:eastAsia="zh-CN"/>
              </w:rPr>
              <w:t>个月的社保缴纳证明。（本项人员不得与其他人员得分项重复计分）</w:t>
            </w:r>
          </w:p>
        </w:tc>
      </w:tr>
    </w:tbl>
    <w:p w14:paraId="78FAD158">
      <w:pPr>
        <w:pStyle w:val="28"/>
        <w:numPr>
          <w:ilvl w:val="0"/>
          <w:numId w:val="3"/>
        </w:numPr>
        <w:spacing w:line="360" w:lineRule="auto"/>
        <w:ind w:firstLineChars="0"/>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商务项满分为</w:t>
      </w:r>
      <w:r>
        <w:rPr>
          <w:rStyle w:val="18"/>
          <w:rFonts w:hint="default" w:ascii="Times New Roman" w:hAnsi="Times New Roman" w:eastAsia="宋体" w:cs="Times New Roman"/>
          <w:color w:val="auto"/>
          <w:kern w:val="0"/>
          <w:sz w:val="24"/>
          <w:u w:val="single"/>
          <w:lang w:val="en-US" w:eastAsia="zh-CN"/>
        </w:rPr>
        <w:t>1</w:t>
      </w:r>
      <w:r>
        <w:rPr>
          <w:rStyle w:val="18"/>
          <w:rFonts w:hint="eastAsia" w:cs="Times New Roman"/>
          <w:color w:val="auto"/>
          <w:kern w:val="0"/>
          <w:sz w:val="24"/>
          <w:u w:val="single"/>
          <w:lang w:val="en-US" w:eastAsia="zh-CN"/>
        </w:rPr>
        <w:t>3</w:t>
      </w:r>
      <w:r>
        <w:rPr>
          <w:rStyle w:val="18"/>
          <w:rFonts w:hint="default" w:ascii="Times New Roman" w:hAnsi="Times New Roman" w:eastAsia="宋体" w:cs="Times New Roman"/>
          <w:color w:val="000000"/>
          <w:kern w:val="0"/>
          <w:sz w:val="24"/>
        </w:rPr>
        <w:t>分。</w:t>
      </w:r>
    </w:p>
    <w:tbl>
      <w:tblPr>
        <w:tblStyle w:val="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6"/>
        <w:gridCol w:w="451"/>
        <w:gridCol w:w="7243"/>
      </w:tblGrid>
      <w:tr w14:paraId="77D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426" w:type="pct"/>
            <w:vAlign w:val="center"/>
          </w:tcPr>
          <w:p w14:paraId="533E089E">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评标项目</w:t>
            </w:r>
          </w:p>
        </w:tc>
        <w:tc>
          <w:tcPr>
            <w:tcW w:w="268" w:type="pct"/>
            <w:vAlign w:val="center"/>
          </w:tcPr>
          <w:p w14:paraId="31384FC8">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评标分值</w:t>
            </w:r>
          </w:p>
        </w:tc>
        <w:tc>
          <w:tcPr>
            <w:tcW w:w="4305" w:type="pct"/>
            <w:vAlign w:val="center"/>
          </w:tcPr>
          <w:p w14:paraId="663E4424">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评标方法描述</w:t>
            </w:r>
          </w:p>
        </w:tc>
      </w:tr>
      <w:tr w14:paraId="7AE6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426" w:type="pct"/>
            <w:vAlign w:val="center"/>
          </w:tcPr>
          <w:p w14:paraId="167549C3">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管理体系认证情况</w:t>
            </w:r>
          </w:p>
        </w:tc>
        <w:tc>
          <w:tcPr>
            <w:tcW w:w="268" w:type="pct"/>
            <w:vAlign w:val="center"/>
          </w:tcPr>
          <w:p w14:paraId="67B4EC4C">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3</w:t>
            </w:r>
          </w:p>
        </w:tc>
        <w:tc>
          <w:tcPr>
            <w:tcW w:w="4305" w:type="pct"/>
            <w:vAlign w:val="center"/>
          </w:tcPr>
          <w:p w14:paraId="70A74585">
            <w:pPr>
              <w:widowControl/>
              <w:jc w:val="left"/>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投标人具备有效期内的具有IS09001质量管理体系认证、OHSAS18001或ISO45001职业健康安全管理体系认证、ISO14001环境体系认证且以上体系认证范围涵盖“地理信息系统工程”的每个证书得1分。满分3分。须提供证书复印件及中国国家认证认可监督管理委员会(http：//www</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cnca</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gov</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cn)或中国合格评定国家认可委员会(https：//www</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cnas</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org</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cn)网站的下载网页并注明网址，以上材料均需加盖投标人公章，材料须提供完整，提供不全或缺项的该证书项不得分，如发现提供虚假材料，视为无效投标）</w:t>
            </w:r>
          </w:p>
        </w:tc>
      </w:tr>
      <w:tr w14:paraId="5F7D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426" w:type="pct"/>
            <w:vAlign w:val="center"/>
          </w:tcPr>
          <w:p w14:paraId="546FC40E">
            <w:pPr>
              <w:widowControl/>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综合实力1</w:t>
            </w:r>
          </w:p>
        </w:tc>
        <w:tc>
          <w:tcPr>
            <w:tcW w:w="268" w:type="pct"/>
            <w:vAlign w:val="center"/>
          </w:tcPr>
          <w:p w14:paraId="758D4656">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3</w:t>
            </w:r>
          </w:p>
        </w:tc>
        <w:tc>
          <w:tcPr>
            <w:tcW w:w="4305" w:type="pct"/>
            <w:vAlign w:val="center"/>
          </w:tcPr>
          <w:p w14:paraId="2D9B948E">
            <w:pPr>
              <w:widowControl/>
              <w:jc w:val="left"/>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投标人具有地理信息数据采集软件、地理信息数据处理软件、地理信息数据服务系统，每提供1项得1分，满分3分。注：须提供证书复印件并加盖投标人单位公章，未提供的不得分。</w:t>
            </w:r>
          </w:p>
        </w:tc>
      </w:tr>
      <w:tr w14:paraId="2EFB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6" w:type="pct"/>
            <w:vAlign w:val="center"/>
          </w:tcPr>
          <w:p w14:paraId="78053842">
            <w:pPr>
              <w:widowControl/>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综合实力2</w:t>
            </w:r>
          </w:p>
        </w:tc>
        <w:tc>
          <w:tcPr>
            <w:tcW w:w="268" w:type="pct"/>
            <w:vAlign w:val="center"/>
          </w:tcPr>
          <w:p w14:paraId="0EC7978B">
            <w:pPr>
              <w:widowControl/>
              <w:jc w:val="center"/>
              <w:rPr>
                <w:rFonts w:hint="default" w:ascii="Times New Roman" w:hAnsi="Times New Roman" w:eastAsia="宋体" w:cs="Times New Roman"/>
                <w:color w:val="000000"/>
                <w:kern w:val="0"/>
                <w:sz w:val="24"/>
                <w:lang w:val="en-US" w:eastAsia="zh-CN"/>
              </w:rPr>
            </w:pPr>
            <w:r>
              <w:rPr>
                <w:rFonts w:hint="default" w:ascii="Times New Roman" w:hAnsi="Times New Roman" w:eastAsia="宋体" w:cs="Times New Roman"/>
                <w:color w:val="000000"/>
                <w:kern w:val="0"/>
                <w:sz w:val="24"/>
                <w:lang w:val="en-US" w:eastAsia="zh-CN"/>
              </w:rPr>
              <w:t>3</w:t>
            </w:r>
          </w:p>
        </w:tc>
        <w:tc>
          <w:tcPr>
            <w:tcW w:w="4305" w:type="pct"/>
            <w:vAlign w:val="center"/>
          </w:tcPr>
          <w:p w14:paraId="74BC38E9">
            <w:pPr>
              <w:widowControl/>
              <w:jc w:val="left"/>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投标人实施过的项目获得省级或以上科技进步奖的，每提供1项得1分，满分3分。注：须提供证书复印件并加盖投标人单位公章，未提供的不得分。</w:t>
            </w:r>
            <w:bookmarkStart w:id="15" w:name="_GoBack"/>
            <w:bookmarkEnd w:id="15"/>
          </w:p>
        </w:tc>
      </w:tr>
      <w:tr w14:paraId="316B4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426" w:type="pct"/>
            <w:vAlign w:val="center"/>
          </w:tcPr>
          <w:p w14:paraId="256A5A3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综合实力3</w:t>
            </w:r>
          </w:p>
        </w:tc>
        <w:tc>
          <w:tcPr>
            <w:tcW w:w="268" w:type="pct"/>
            <w:vAlign w:val="center"/>
          </w:tcPr>
          <w:p w14:paraId="5D500AD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cs="Times New Roman"/>
                <w:color w:val="auto"/>
                <w:kern w:val="0"/>
                <w:sz w:val="24"/>
                <w:szCs w:val="24"/>
                <w:lang w:val="en-US" w:eastAsia="zh-CN" w:bidi="ar"/>
              </w:rPr>
              <w:t>1</w:t>
            </w:r>
          </w:p>
        </w:tc>
        <w:tc>
          <w:tcPr>
            <w:tcW w:w="4305" w:type="pct"/>
            <w:vAlign w:val="center"/>
          </w:tcPr>
          <w:p w14:paraId="3711DB92">
            <w:pPr>
              <w:keepNext w:val="0"/>
              <w:keepLines w:val="0"/>
              <w:widowControl/>
              <w:suppressLineNumbers w:val="0"/>
              <w:jc w:val="left"/>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投标人具有省级或以上安全管理部门颁发的安全生产许可证的得</w:t>
            </w:r>
            <w:r>
              <w:rPr>
                <w:rStyle w:val="18"/>
                <w:rFonts w:hint="eastAsia" w:cs="Times New Roman"/>
                <w:color w:val="FF0000"/>
                <w:kern w:val="0"/>
                <w:sz w:val="24"/>
                <w:lang w:val="en-US" w:eastAsia="zh-CN"/>
              </w:rPr>
              <w:t>1</w:t>
            </w:r>
            <w:r>
              <w:rPr>
                <w:rStyle w:val="18"/>
                <w:rFonts w:hint="default" w:ascii="Times New Roman" w:hAnsi="Times New Roman" w:eastAsia="宋体" w:cs="Times New Roman"/>
                <w:color w:val="000000"/>
                <w:kern w:val="0"/>
                <w:sz w:val="24"/>
              </w:rPr>
              <w:t>分。注：须提供证书复印件并加盖投标人单位公章，未提供的不得分。</w:t>
            </w:r>
          </w:p>
        </w:tc>
      </w:tr>
      <w:tr w14:paraId="4D87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26" w:type="pct"/>
            <w:vAlign w:val="center"/>
          </w:tcPr>
          <w:p w14:paraId="29C44028">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本地化服务</w:t>
            </w:r>
          </w:p>
        </w:tc>
        <w:tc>
          <w:tcPr>
            <w:tcW w:w="268" w:type="pct"/>
            <w:vAlign w:val="center"/>
          </w:tcPr>
          <w:p w14:paraId="64EF623D">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p>
        </w:tc>
        <w:tc>
          <w:tcPr>
            <w:tcW w:w="4305" w:type="pct"/>
            <w:vAlign w:val="center"/>
          </w:tcPr>
          <w:p w14:paraId="6DA2FD68">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供应商承诺：能在2个小时内到达现场及时快速的提供服务的得3分；能在4个小时内到达现场及时快速的提供服务的得2分；能在6个小时内到达现场及时快速的提供服务的得1分，其余不得分。</w:t>
            </w:r>
          </w:p>
          <w:p w14:paraId="6E21ECC5">
            <w:pPr>
              <w:keepNext w:val="0"/>
              <w:keepLines w:val="0"/>
              <w:widowControl/>
              <w:suppressLineNumbers w:val="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【须提供承诺函（格式自拟）】</w:t>
            </w:r>
          </w:p>
        </w:tc>
      </w:tr>
    </w:tbl>
    <w:p w14:paraId="0A4B1892">
      <w:pPr>
        <w:spacing w:line="360" w:lineRule="auto"/>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3、价格项满分为</w:t>
      </w:r>
      <w:r>
        <w:rPr>
          <w:rStyle w:val="18"/>
          <w:rFonts w:hint="eastAsia" w:cs="Times New Roman"/>
          <w:color w:val="auto"/>
          <w:kern w:val="0"/>
          <w:sz w:val="24"/>
          <w:u w:val="single"/>
          <w:lang w:val="en-US" w:eastAsia="zh-CN"/>
        </w:rPr>
        <w:t>15</w:t>
      </w:r>
      <w:r>
        <w:rPr>
          <w:rStyle w:val="18"/>
          <w:rFonts w:hint="default" w:ascii="Times New Roman" w:hAnsi="Times New Roman" w:eastAsia="宋体" w:cs="Times New Roman"/>
          <w:color w:val="000000"/>
          <w:kern w:val="0"/>
          <w:sz w:val="24"/>
        </w:rPr>
        <w:t>分</w:t>
      </w:r>
    </w:p>
    <w:p w14:paraId="6A6F73F6">
      <w:pPr>
        <w:spacing w:line="360" w:lineRule="auto"/>
        <w:ind w:firstLine="536"/>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a</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价格分采用低价优先法计算，即满足招标文件要求且投标价格最低的投标报价为评标基准价，其价格分为满分。其他投标人的价格分统一按照下列公式计算：投标报价得分=（评标基准价／投标报价）×10。因落实政府采购政策需进行价格扣除的，以扣除后的价格计算评标基准价和投标报价。</w:t>
      </w:r>
    </w:p>
    <w:p w14:paraId="457DD901">
      <w:pPr>
        <w:spacing w:line="360" w:lineRule="auto"/>
        <w:ind w:firstLine="480" w:firstLineChars="200"/>
        <w:rPr>
          <w:rStyle w:val="18"/>
          <w:rFonts w:hint="eastAsia" w:ascii="Times New Roman" w:hAnsi="Times New Roman" w:eastAsia="宋体" w:cs="Times New Roman"/>
          <w:color w:val="000000"/>
          <w:kern w:val="0"/>
          <w:sz w:val="24"/>
          <w:lang w:eastAsia="zh-CN"/>
        </w:rPr>
      </w:pPr>
      <w:r>
        <w:rPr>
          <w:rStyle w:val="18"/>
          <w:rFonts w:hint="default" w:ascii="Times New Roman" w:hAnsi="Times New Roman" w:eastAsia="宋体" w:cs="Times New Roman"/>
          <w:color w:val="000000"/>
          <w:kern w:val="0"/>
          <w:sz w:val="24"/>
        </w:rPr>
        <w:t>b</w:t>
      </w:r>
      <w:r>
        <w:rPr>
          <w:rStyle w:val="18"/>
          <w:rFonts w:hint="eastAsia" w:ascii="Times New Roman" w:hAnsi="Times New Roman" w:cs="Times New Roman"/>
          <w:color w:val="000000"/>
          <w:kern w:val="0"/>
          <w:sz w:val="24"/>
          <w:lang w:eastAsia="zh-CN"/>
        </w:rPr>
        <w:t>．</w:t>
      </w:r>
      <w:r>
        <w:rPr>
          <w:rStyle w:val="18"/>
          <w:rFonts w:hint="default" w:ascii="Times New Roman" w:hAnsi="Times New Roman" w:eastAsia="宋体" w:cs="Times New Roman"/>
          <w:color w:val="000000"/>
          <w:kern w:val="0"/>
          <w:sz w:val="24"/>
        </w:rPr>
        <w:t>价格扣除的规则如下</w:t>
      </w:r>
      <w:r>
        <w:rPr>
          <w:rStyle w:val="18"/>
          <w:rFonts w:hint="default" w:ascii="Times New Roman" w:hAnsi="Times New Roman" w:eastAsia="宋体" w:cs="Times New Roman"/>
          <w:color w:val="000000"/>
          <w:kern w:val="0"/>
          <w:sz w:val="27"/>
          <w:szCs w:val="27"/>
        </w:rPr>
        <w:t>：</w:t>
      </w:r>
    </w:p>
    <w:tbl>
      <w:tblPr>
        <w:tblStyle w:val="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1"/>
        <w:gridCol w:w="7210"/>
      </w:tblGrid>
      <w:tr w14:paraId="1493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trPr>
        <w:tc>
          <w:tcPr>
            <w:tcW w:w="714" w:type="pct"/>
            <w:vAlign w:val="center"/>
          </w:tcPr>
          <w:p w14:paraId="494FA341">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评标项目</w:t>
            </w:r>
          </w:p>
        </w:tc>
        <w:tc>
          <w:tcPr>
            <w:tcW w:w="4285" w:type="pct"/>
            <w:vAlign w:val="center"/>
          </w:tcPr>
          <w:p w14:paraId="30C279B9">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评标方法</w:t>
            </w:r>
          </w:p>
        </w:tc>
      </w:tr>
      <w:tr w14:paraId="4506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714" w:type="pct"/>
            <w:vAlign w:val="center"/>
          </w:tcPr>
          <w:p w14:paraId="7E817DA4">
            <w:pPr>
              <w:jc w:val="center"/>
              <w:rPr>
                <w:rStyle w:val="18"/>
                <w:rFonts w:hint="default" w:ascii="Times New Roman" w:hAnsi="Times New Roman" w:eastAsia="宋体" w:cs="Times New Roman"/>
                <w:color w:val="000000"/>
                <w:kern w:val="0"/>
                <w:sz w:val="24"/>
              </w:rPr>
            </w:pPr>
            <w:r>
              <w:rPr>
                <w:rStyle w:val="18"/>
                <w:rFonts w:hint="default" w:ascii="Times New Roman" w:hAnsi="Times New Roman" w:eastAsia="宋体" w:cs="Times New Roman"/>
                <w:color w:val="000000"/>
                <w:kern w:val="0"/>
                <w:sz w:val="24"/>
              </w:rPr>
              <w:t>小型、微型企业，监狱企业，残疾人</w:t>
            </w:r>
          </w:p>
        </w:tc>
        <w:tc>
          <w:tcPr>
            <w:tcW w:w="4285" w:type="pct"/>
            <w:vAlign w:val="center"/>
          </w:tcPr>
          <w:p w14:paraId="39ECEA6A">
            <w:pPr>
              <w:jc w:val="left"/>
              <w:rPr>
                <w:rStyle w:val="18"/>
                <w:rFonts w:hint="default" w:ascii="Times New Roman" w:hAnsi="Times New Roman" w:eastAsia="宋体" w:cs="Times New Roman"/>
                <w:bCs/>
                <w:color w:val="000000"/>
                <w:kern w:val="0"/>
                <w:sz w:val="24"/>
              </w:rPr>
            </w:pPr>
            <w:r>
              <w:rPr>
                <w:rStyle w:val="18"/>
                <w:rFonts w:hint="default" w:ascii="Times New Roman" w:hAnsi="Times New Roman" w:eastAsia="宋体" w:cs="Times New Roman"/>
                <w:bCs/>
                <w:color w:val="000000"/>
                <w:kern w:val="0"/>
                <w:sz w:val="24"/>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14:paraId="4F9AC864">
      <w:pPr>
        <w:pStyle w:val="25"/>
        <w:rPr>
          <w:rStyle w:val="18"/>
          <w:rFonts w:hint="default" w:ascii="Times New Roman" w:hAnsi="Times New Roman" w:eastAsia="宋体" w:cs="Times New Roman"/>
          <w:kern w:val="0"/>
          <w:sz w:val="24"/>
        </w:rPr>
      </w:pPr>
    </w:p>
    <w:p w14:paraId="7B188CC2">
      <w:pPr>
        <w:pStyle w:val="26"/>
        <w:rPr>
          <w:rFonts w:hint="default" w:ascii="Times New Roman" w:hAnsi="Times New Roman" w:eastAsia="宋体" w:cs="Times New Roman"/>
        </w:rPr>
      </w:pPr>
    </w:p>
    <w:p w14:paraId="5A986B5D">
      <w:pPr>
        <w:rPr>
          <w:rFonts w:hint="default" w:ascii="Times New Roman" w:hAnsi="Times New Roman" w:eastAsia="宋体" w:cs="Times New Roman"/>
        </w:rPr>
      </w:pPr>
    </w:p>
    <w:p w14:paraId="4F9E4785">
      <w:pPr>
        <w:pStyle w:val="22"/>
        <w:tabs>
          <w:tab w:val="clear" w:pos="4153"/>
          <w:tab w:val="clear" w:pos="8306"/>
        </w:tabs>
        <w:rPr>
          <w:rFonts w:hint="default" w:ascii="Times New Roman" w:hAnsi="Times New Roman" w:eastAsia="宋体" w:cs="Times New Roman"/>
        </w:rPr>
      </w:pPr>
    </w:p>
    <w:p w14:paraId="3316523B">
      <w:pPr>
        <w:pStyle w:val="22"/>
        <w:tabs>
          <w:tab w:val="clear" w:pos="4153"/>
          <w:tab w:val="clear" w:pos="8306"/>
        </w:tabs>
        <w:rPr>
          <w:rFonts w:hint="default" w:ascii="Times New Roman" w:hAnsi="Times New Roman" w:eastAsia="宋体" w:cs="Times New Roman"/>
        </w:rPr>
      </w:pPr>
    </w:p>
    <w:p w14:paraId="11D8B3CE">
      <w:pPr>
        <w:pStyle w:val="22"/>
        <w:tabs>
          <w:tab w:val="clear" w:pos="4153"/>
          <w:tab w:val="clear" w:pos="8306"/>
        </w:tabs>
        <w:rPr>
          <w:rFonts w:hint="default" w:ascii="Times New Roman" w:hAnsi="Times New Roman" w:eastAsia="宋体" w:cs="Times New Roman"/>
        </w:rPr>
      </w:pPr>
    </w:p>
    <w:p w14:paraId="4D5D7B44">
      <w:pPr>
        <w:pStyle w:val="22"/>
        <w:tabs>
          <w:tab w:val="clear" w:pos="4153"/>
          <w:tab w:val="clear" w:pos="8306"/>
        </w:tabs>
        <w:rPr>
          <w:rFonts w:hint="default" w:ascii="Times New Roman" w:hAnsi="Times New Roman" w:eastAsia="宋体" w:cs="Times New Roman"/>
        </w:rPr>
      </w:pPr>
    </w:p>
    <w:p w14:paraId="64EF63FC">
      <w:pPr>
        <w:pStyle w:val="22"/>
        <w:tabs>
          <w:tab w:val="clear" w:pos="4153"/>
          <w:tab w:val="clear" w:pos="8306"/>
        </w:tabs>
        <w:rPr>
          <w:rFonts w:hint="default" w:ascii="Times New Roman" w:hAnsi="Times New Roman" w:eastAsia="宋体" w:cs="Times New Roman"/>
        </w:rPr>
      </w:pPr>
    </w:p>
    <w:p w14:paraId="11C106E8">
      <w:pPr>
        <w:pStyle w:val="7"/>
        <w:numPr>
          <w:ilvl w:val="0"/>
          <w:numId w:val="0"/>
        </w:numPr>
        <w:tabs>
          <w:tab w:val="clear" w:pos="425"/>
        </w:tabs>
        <w:jc w:val="both"/>
        <w:rPr>
          <w:rFonts w:hint="default" w:ascii="Times New Roman" w:hAnsi="Times New Roman" w:eastAsia="宋体" w:cs="Times New Roman"/>
          <w:bCs/>
          <w:sz w:val="32"/>
          <w:szCs w:val="24"/>
        </w:rPr>
      </w:pPr>
      <w:r>
        <w:rPr>
          <w:rFonts w:hint="default" w:ascii="Times New Roman" w:hAnsi="Times New Roman" w:eastAsia="宋体" w:cs="Times New Roman"/>
          <w:bCs/>
          <w:sz w:val="32"/>
          <w:szCs w:val="24"/>
        </w:rPr>
        <w:t>附件</w:t>
      </w:r>
      <w:r>
        <w:rPr>
          <w:rStyle w:val="17"/>
          <w:rFonts w:hint="default" w:ascii="Times New Roman" w:hAnsi="Times New Roman" w:eastAsia="宋体" w:cs="Times New Roman"/>
          <w:lang w:val="zh-TW" w:eastAsia="zh-TW"/>
        </w:rPr>
        <w:t xml:space="preserve"> </w:t>
      </w:r>
      <w:r>
        <w:rPr>
          <w:rStyle w:val="17"/>
          <w:rFonts w:hint="default" w:ascii="Times New Roman" w:hAnsi="Times New Roman" w:eastAsia="宋体" w:cs="Times New Roman"/>
          <w:sz w:val="32"/>
          <w:szCs w:val="32"/>
          <w:lang w:val="zh-TW" w:eastAsia="zh-TW"/>
        </w:rPr>
        <w:t>投标文件格式</w:t>
      </w:r>
    </w:p>
    <w:p w14:paraId="49C9C5D6">
      <w:pPr>
        <w:spacing w:line="860" w:lineRule="exact"/>
        <w:jc w:val="center"/>
        <w:rPr>
          <w:rStyle w:val="17"/>
          <w:rFonts w:hint="default" w:ascii="Times New Roman" w:hAnsi="Times New Roman" w:eastAsia="宋体" w:cs="Times New Roman"/>
          <w:sz w:val="24"/>
        </w:rPr>
      </w:pPr>
    </w:p>
    <w:p w14:paraId="6E987C5D">
      <w:pPr>
        <w:pStyle w:val="22"/>
        <w:tabs>
          <w:tab w:val="clear" w:pos="4153"/>
          <w:tab w:val="clear" w:pos="8306"/>
        </w:tabs>
        <w:rPr>
          <w:rFonts w:hint="default" w:ascii="Times New Roman" w:hAnsi="Times New Roman" w:eastAsia="宋体" w:cs="Times New Roman"/>
        </w:rPr>
      </w:pPr>
    </w:p>
    <w:p w14:paraId="533CD3ED">
      <w:pPr>
        <w:spacing w:line="860" w:lineRule="exact"/>
        <w:jc w:val="center"/>
        <w:rPr>
          <w:rStyle w:val="17"/>
          <w:rFonts w:hint="default" w:ascii="Times New Roman" w:hAnsi="Times New Roman" w:eastAsia="宋体" w:cs="Times New Roman"/>
          <w:sz w:val="44"/>
          <w:szCs w:val="44"/>
          <w:lang w:val="zh-TW" w:eastAsia="zh-TW"/>
        </w:rPr>
      </w:pPr>
      <w:r>
        <w:rPr>
          <w:rStyle w:val="17"/>
          <w:rFonts w:hint="default" w:ascii="Times New Roman" w:hAnsi="Times New Roman" w:eastAsia="宋体" w:cs="Times New Roman"/>
          <w:sz w:val="44"/>
          <w:szCs w:val="44"/>
          <w:lang w:val="zh-TW" w:eastAsia="zh-TW"/>
        </w:rPr>
        <w:t>投 标 文 件</w:t>
      </w:r>
    </w:p>
    <w:p w14:paraId="0FB46E2E">
      <w:pPr>
        <w:spacing w:line="860" w:lineRule="exact"/>
        <w:jc w:val="center"/>
        <w:rPr>
          <w:rStyle w:val="17"/>
          <w:rFonts w:hint="default" w:ascii="Times New Roman" w:hAnsi="Times New Roman" w:eastAsia="宋体" w:cs="Times New Roman"/>
          <w:sz w:val="24"/>
        </w:rPr>
      </w:pPr>
    </w:p>
    <w:p w14:paraId="5F88F246">
      <w:pPr>
        <w:spacing w:line="860" w:lineRule="exact"/>
        <w:jc w:val="center"/>
        <w:rPr>
          <w:rStyle w:val="17"/>
          <w:rFonts w:hint="default" w:ascii="Times New Roman" w:hAnsi="Times New Roman" w:eastAsia="宋体" w:cs="Times New Roman"/>
          <w:sz w:val="32"/>
          <w:szCs w:val="32"/>
          <w:lang w:val="zh-TW" w:eastAsia="zh-TW"/>
        </w:rPr>
      </w:pPr>
      <w:r>
        <w:rPr>
          <w:rStyle w:val="17"/>
          <w:rFonts w:hint="default" w:ascii="Times New Roman" w:hAnsi="Times New Roman" w:eastAsia="宋体" w:cs="Times New Roman"/>
          <w:sz w:val="32"/>
          <w:szCs w:val="32"/>
          <w:lang w:val="zh-TW" w:eastAsia="zh-TW"/>
        </w:rPr>
        <w:t>招标编号：</w:t>
      </w:r>
      <w:r>
        <w:rPr>
          <w:rStyle w:val="17"/>
          <w:rFonts w:hint="default" w:ascii="Times New Roman" w:hAnsi="Times New Roman" w:eastAsia="宋体" w:cs="Times New Roman"/>
          <w:sz w:val="32"/>
          <w:szCs w:val="32"/>
          <w:lang w:val="zh-TW"/>
        </w:rPr>
        <w:t xml:space="preserve"> </w:t>
      </w:r>
      <w:r>
        <w:rPr>
          <w:rStyle w:val="17"/>
          <w:rFonts w:hint="default" w:ascii="Times New Roman" w:hAnsi="Times New Roman" w:eastAsia="宋体" w:cs="Times New Roman"/>
          <w:sz w:val="32"/>
          <w:szCs w:val="32"/>
        </w:rPr>
        <w:t xml:space="preserve"> </w:t>
      </w:r>
    </w:p>
    <w:p w14:paraId="2630F408">
      <w:pPr>
        <w:spacing w:line="600" w:lineRule="exact"/>
        <w:jc w:val="center"/>
        <w:rPr>
          <w:rStyle w:val="17"/>
          <w:rFonts w:hint="default" w:ascii="Times New Roman" w:hAnsi="Times New Roman" w:eastAsia="宋体" w:cs="Times New Roman"/>
          <w:sz w:val="24"/>
        </w:rPr>
      </w:pPr>
    </w:p>
    <w:p w14:paraId="1621FBA2">
      <w:pPr>
        <w:spacing w:line="600" w:lineRule="exact"/>
        <w:rPr>
          <w:rStyle w:val="17"/>
          <w:rFonts w:hint="default" w:ascii="Times New Roman" w:hAnsi="Times New Roman" w:eastAsia="宋体" w:cs="Times New Roman"/>
          <w:sz w:val="24"/>
        </w:rPr>
      </w:pPr>
    </w:p>
    <w:p w14:paraId="592432D5">
      <w:pPr>
        <w:spacing w:line="1300" w:lineRule="exact"/>
        <w:rPr>
          <w:rStyle w:val="17"/>
          <w:rFonts w:hint="default" w:ascii="Times New Roman" w:hAnsi="Times New Roman" w:eastAsia="宋体" w:cs="Times New Roman"/>
          <w:sz w:val="24"/>
        </w:rPr>
      </w:pPr>
      <w:r>
        <w:rPr>
          <w:rStyle w:val="17"/>
          <w:rFonts w:hint="default" w:ascii="Times New Roman" w:hAnsi="Times New Roman" w:eastAsia="宋体" w:cs="Times New Roman"/>
          <w:sz w:val="24"/>
        </w:rPr>
        <w:t>项目</w:t>
      </w:r>
      <w:r>
        <w:rPr>
          <w:rStyle w:val="17"/>
          <w:rFonts w:hint="default" w:ascii="Times New Roman" w:hAnsi="Times New Roman" w:eastAsia="宋体" w:cs="Times New Roman"/>
          <w:sz w:val="24"/>
          <w:lang w:val="zh-TW" w:eastAsia="zh-TW"/>
        </w:rPr>
        <w:t>名称：</w:t>
      </w:r>
      <w:r>
        <w:rPr>
          <w:rStyle w:val="17"/>
          <w:rFonts w:hint="default" w:ascii="Times New Roman" w:hAnsi="Times New Roman" w:eastAsia="宋体" w:cs="Times New Roman"/>
          <w:sz w:val="24"/>
          <w:u w:val="single"/>
        </w:rPr>
        <w:tab/>
      </w:r>
      <w:r>
        <w:rPr>
          <w:rStyle w:val="17"/>
          <w:rFonts w:hint="default" w:ascii="Times New Roman" w:hAnsi="Times New Roman" w:eastAsia="宋体" w:cs="Times New Roman"/>
          <w:sz w:val="24"/>
          <w:u w:val="single"/>
        </w:rPr>
        <w:t xml:space="preserve">                                                     </w:t>
      </w:r>
    </w:p>
    <w:p w14:paraId="13AC7BD7">
      <w:pPr>
        <w:spacing w:line="1300" w:lineRule="exact"/>
        <w:rPr>
          <w:rStyle w:val="17"/>
          <w:rFonts w:hint="default" w:ascii="Times New Roman" w:hAnsi="Times New Roman" w:eastAsia="宋体" w:cs="Times New Roman"/>
          <w:sz w:val="24"/>
          <w:lang w:val="zh-TW" w:eastAsia="zh-TW"/>
        </w:rPr>
      </w:pPr>
      <w:r>
        <w:rPr>
          <w:rStyle w:val="17"/>
          <w:rFonts w:hint="default" w:ascii="Times New Roman" w:hAnsi="Times New Roman" w:eastAsia="宋体" w:cs="Times New Roman"/>
          <w:sz w:val="24"/>
          <w:lang w:val="zh-TW" w:eastAsia="zh-TW"/>
        </w:rPr>
        <w:t>投标人：</w:t>
      </w:r>
      <w:r>
        <w:rPr>
          <w:rStyle w:val="17"/>
          <w:rFonts w:hint="default" w:ascii="Times New Roman" w:hAnsi="Times New Roman" w:eastAsia="宋体" w:cs="Times New Roman"/>
          <w:sz w:val="24"/>
          <w:u w:val="single"/>
        </w:rPr>
        <w:t xml:space="preserve">                  </w:t>
      </w:r>
      <w:r>
        <w:rPr>
          <w:rStyle w:val="17"/>
          <w:rFonts w:hint="default" w:ascii="Times New Roman" w:hAnsi="Times New Roman" w:eastAsia="宋体" w:cs="Times New Roman"/>
          <w:sz w:val="24"/>
          <w:u w:val="single"/>
        </w:rPr>
        <w:tab/>
      </w:r>
      <w:r>
        <w:rPr>
          <w:rStyle w:val="17"/>
          <w:rFonts w:hint="default" w:ascii="Times New Roman" w:hAnsi="Times New Roman" w:eastAsia="宋体" w:cs="Times New Roman"/>
          <w:sz w:val="24"/>
          <w:u w:val="single"/>
        </w:rPr>
        <w:tab/>
      </w:r>
      <w:r>
        <w:rPr>
          <w:rStyle w:val="17"/>
          <w:rFonts w:hint="default" w:ascii="Times New Roman" w:hAnsi="Times New Roman" w:eastAsia="宋体" w:cs="Times New Roman"/>
          <w:sz w:val="24"/>
          <w:u w:val="single"/>
          <w:lang w:val="zh-TW" w:eastAsia="zh-TW"/>
        </w:rPr>
        <w:t xml:space="preserve">              （盖公章）            </w:t>
      </w:r>
    </w:p>
    <w:p w14:paraId="3E4E63F9">
      <w:pPr>
        <w:spacing w:line="1300" w:lineRule="exact"/>
        <w:rPr>
          <w:rStyle w:val="17"/>
          <w:rFonts w:hint="default" w:ascii="Times New Roman" w:hAnsi="Times New Roman" w:eastAsia="宋体" w:cs="Times New Roman"/>
          <w:sz w:val="24"/>
          <w:lang w:val="zh-TW"/>
        </w:rPr>
      </w:pPr>
      <w:r>
        <w:rPr>
          <w:rStyle w:val="17"/>
          <w:rFonts w:hint="default" w:ascii="Times New Roman" w:hAnsi="Times New Roman" w:eastAsia="宋体" w:cs="Times New Roman"/>
          <w:sz w:val="24"/>
          <w:lang w:val="zh-TW"/>
        </w:rPr>
        <w:t>法定代表人</w:t>
      </w:r>
      <w:r>
        <w:rPr>
          <w:rStyle w:val="17"/>
          <w:rFonts w:hint="default" w:ascii="Times New Roman" w:hAnsi="Times New Roman" w:eastAsia="宋体" w:cs="Times New Roman"/>
          <w:sz w:val="24"/>
        </w:rPr>
        <w:t>/</w:t>
      </w:r>
      <w:r>
        <w:rPr>
          <w:rFonts w:hint="default" w:ascii="Times New Roman" w:hAnsi="Times New Roman" w:eastAsia="宋体" w:cs="Times New Roman"/>
          <w:sz w:val="24"/>
        </w:rPr>
        <w:t>分支机构负责人</w:t>
      </w:r>
      <w:r>
        <w:rPr>
          <w:rStyle w:val="17"/>
          <w:rFonts w:hint="default" w:ascii="Times New Roman" w:hAnsi="Times New Roman" w:eastAsia="宋体" w:cs="Times New Roman"/>
          <w:sz w:val="24"/>
        </w:rPr>
        <w:t>（或授权委托人）</w:t>
      </w:r>
      <w:r>
        <w:rPr>
          <w:rStyle w:val="17"/>
          <w:rFonts w:hint="default" w:ascii="Times New Roman" w:hAnsi="Times New Roman" w:eastAsia="宋体" w:cs="Times New Roman"/>
          <w:sz w:val="24"/>
          <w:lang w:val="zh-TW"/>
        </w:rPr>
        <w:t>：</w:t>
      </w:r>
      <w:r>
        <w:rPr>
          <w:rStyle w:val="17"/>
          <w:rFonts w:hint="default" w:ascii="Times New Roman" w:hAnsi="Times New Roman" w:eastAsia="宋体" w:cs="Times New Roman"/>
          <w:sz w:val="24"/>
          <w:u w:val="single"/>
          <w:lang w:val="zh-TW"/>
        </w:rPr>
        <w:t xml:space="preserve">       （签字或盖章）     </w:t>
      </w:r>
    </w:p>
    <w:p w14:paraId="5C89D263">
      <w:pPr>
        <w:spacing w:line="1300" w:lineRule="exact"/>
        <w:rPr>
          <w:rStyle w:val="17"/>
          <w:rFonts w:hint="default" w:ascii="Times New Roman" w:hAnsi="Times New Roman" w:eastAsia="宋体" w:cs="Times New Roman"/>
          <w:sz w:val="24"/>
          <w:lang w:val="zh-TW" w:eastAsia="zh-TW"/>
        </w:rPr>
      </w:pPr>
      <w:r>
        <w:rPr>
          <w:rStyle w:val="17"/>
          <w:rFonts w:hint="default" w:ascii="Times New Roman" w:hAnsi="Times New Roman" w:eastAsia="宋体" w:cs="Times New Roman"/>
          <w:sz w:val="24"/>
          <w:lang w:val="zh-TW" w:eastAsia="zh-TW"/>
        </w:rPr>
        <w:t>日  期：       年      月     日</w:t>
      </w:r>
    </w:p>
    <w:p w14:paraId="06AF0157">
      <w:pPr>
        <w:rPr>
          <w:rFonts w:hint="default" w:ascii="Times New Roman" w:hAnsi="Times New Roman" w:eastAsia="宋体" w:cs="Times New Roman"/>
        </w:rPr>
      </w:pPr>
    </w:p>
    <w:p w14:paraId="73697B3D">
      <w:pPr>
        <w:rPr>
          <w:rFonts w:hint="default" w:ascii="Times New Roman" w:hAnsi="Times New Roman" w:eastAsia="宋体" w:cs="Times New Roman"/>
        </w:rPr>
        <w:sectPr>
          <w:footerReference r:id="rId4" w:type="first"/>
          <w:footerReference r:id="rId3" w:type="default"/>
          <w:pgSz w:w="11907" w:h="16840"/>
          <w:pgMar w:top="1440" w:right="1752" w:bottom="1440" w:left="1752" w:header="851" w:footer="992" w:gutter="0"/>
          <w:pgNumType w:fmt="decimal" w:start="1"/>
          <w:cols w:space="720" w:num="1"/>
          <w:titlePg/>
          <w:docGrid w:type="lines" w:linePitch="323" w:charSpace="-2"/>
        </w:sectPr>
      </w:pPr>
    </w:p>
    <w:p w14:paraId="151A6386">
      <w:pPr>
        <w:rPr>
          <w:rFonts w:hint="default" w:ascii="Times New Roman" w:hAnsi="Times New Roman" w:eastAsia="宋体" w:cs="Times New Roman"/>
        </w:rPr>
      </w:pPr>
    </w:p>
    <w:p w14:paraId="3EC43AD4">
      <w:pPr>
        <w:pStyle w:val="9"/>
        <w:numPr>
          <w:ilvl w:val="0"/>
          <w:numId w:val="0"/>
        </w:numPr>
        <w:tabs>
          <w:tab w:val="clear" w:pos="5852"/>
        </w:tabs>
        <w:spacing w:before="0" w:line="360" w:lineRule="auto"/>
        <w:jc w:val="center"/>
        <w:rPr>
          <w:rFonts w:hint="default" w:ascii="Times New Roman" w:hAnsi="Times New Roman" w:eastAsia="宋体" w:cs="Times New Roman"/>
          <w:bCs/>
          <w:sz w:val="24"/>
          <w:szCs w:val="24"/>
        </w:rPr>
      </w:pPr>
      <w:bookmarkStart w:id="9" w:name="_Toc46412725"/>
      <w:bookmarkEnd w:id="9"/>
      <w:bookmarkStart w:id="10" w:name="_Hlk71644976"/>
      <w:bookmarkEnd w:id="10"/>
      <w:r>
        <w:rPr>
          <w:rFonts w:hint="default" w:ascii="Times New Roman" w:hAnsi="Times New Roman" w:eastAsia="宋体" w:cs="Times New Roman"/>
          <w:bCs/>
          <w:sz w:val="24"/>
          <w:szCs w:val="24"/>
        </w:rPr>
        <w:t>1</w:t>
      </w:r>
      <w:r>
        <w:rPr>
          <w:rFonts w:hint="eastAsia" w:ascii="Times New Roman" w:hAnsi="Times New Roman" w:cs="Times New Roman"/>
          <w:bCs/>
          <w:sz w:val="24"/>
          <w:szCs w:val="24"/>
          <w:lang w:eastAsia="zh-CN"/>
        </w:rPr>
        <w:t>．</w:t>
      </w:r>
      <w:r>
        <w:rPr>
          <w:rFonts w:hint="default" w:ascii="Times New Roman" w:hAnsi="Times New Roman" w:eastAsia="宋体" w:cs="Times New Roman"/>
          <w:bCs/>
          <w:sz w:val="24"/>
          <w:szCs w:val="24"/>
        </w:rPr>
        <w:t>投标函格式</w:t>
      </w:r>
    </w:p>
    <w:p w14:paraId="28EF650C">
      <w:pPr>
        <w:rPr>
          <w:rFonts w:hint="default" w:ascii="Times New Roman" w:hAnsi="Times New Roman" w:eastAsia="宋体" w:cs="Times New Roman"/>
          <w:sz w:val="24"/>
        </w:rPr>
      </w:pPr>
      <w:r>
        <w:rPr>
          <w:rFonts w:hint="default" w:ascii="Times New Roman" w:hAnsi="Times New Roman" w:eastAsia="宋体" w:cs="Times New Roman"/>
          <w:sz w:val="24"/>
        </w:rPr>
        <w:t>致：</w:t>
      </w:r>
      <w:r>
        <w:rPr>
          <w:rFonts w:hint="default" w:ascii="Times New Roman" w:hAnsi="Times New Roman" w:eastAsia="宋体" w:cs="Times New Roman"/>
          <w:sz w:val="24"/>
          <w:u w:val="single"/>
        </w:rPr>
        <w:t xml:space="preserve">  泉州市</w:t>
      </w:r>
      <w:r>
        <w:rPr>
          <w:rFonts w:hint="eastAsia" w:cs="Times New Roman"/>
          <w:sz w:val="24"/>
          <w:u w:val="single"/>
          <w:lang w:val="en-US" w:eastAsia="zh-CN"/>
        </w:rPr>
        <w:t>土地储备中心</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招标人名称）</w:t>
      </w:r>
    </w:p>
    <w:p w14:paraId="728C443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根据贵局</w:t>
      </w:r>
      <w:r>
        <w:rPr>
          <w:rFonts w:hint="default" w:ascii="Times New Roman" w:hAnsi="Times New Roman" w:eastAsia="宋体" w:cs="Times New Roman"/>
          <w:sz w:val="24"/>
          <w:u w:val="single"/>
        </w:rPr>
        <w:t>202</w:t>
      </w:r>
      <w:r>
        <w:rPr>
          <w:rFonts w:hint="default" w:ascii="Times New Roman" w:hAnsi="Times New Roman" w:eastAsia="宋体" w:cs="Times New Roman"/>
          <w:sz w:val="24"/>
          <w:u w:val="single"/>
          <w:lang w:val="en-US" w:eastAsia="zh-CN"/>
        </w:rPr>
        <w:t>5</w:t>
      </w:r>
      <w:r>
        <w:rPr>
          <w:rFonts w:hint="default" w:ascii="Times New Roman" w:hAnsi="Times New Roman" w:eastAsia="宋体" w:cs="Times New Roman"/>
          <w:sz w:val="24"/>
          <w:u w:val="single"/>
        </w:rPr>
        <w:t>年</w:t>
      </w:r>
      <w:r>
        <w:rPr>
          <w:rFonts w:hint="default" w:ascii="Times New Roman" w:hAnsi="Times New Roman" w:eastAsia="宋体" w:cs="Times New Roman"/>
          <w:sz w:val="24"/>
          <w:u w:val="single"/>
          <w:lang w:val="en-US" w:eastAsia="zh-CN"/>
        </w:rPr>
        <w:t>上</w:t>
      </w:r>
      <w:r>
        <w:rPr>
          <w:rFonts w:hint="default" w:ascii="Times New Roman" w:hAnsi="Times New Roman" w:eastAsia="宋体" w:cs="Times New Roman"/>
          <w:sz w:val="24"/>
          <w:u w:val="single"/>
        </w:rPr>
        <w:t xml:space="preserve">半年泉州市统管区土地出让全流程工作技术支撑服务采购项目 </w:t>
      </w:r>
      <w:r>
        <w:rPr>
          <w:rFonts w:hint="default" w:ascii="Times New Roman" w:hAnsi="Times New Roman" w:eastAsia="宋体" w:cs="Times New Roman"/>
          <w:sz w:val="24"/>
        </w:rPr>
        <w:t>（项目名称、招标编号）采购的招标公告及投标邀请，</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（姓名和职务）代表投标人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（投标人名称），按照网上投标系统规定向贵方提交投标文件。</w:t>
      </w:r>
    </w:p>
    <w:p w14:paraId="413A2F39">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据此函，投标人兹宣布同意如下：</w:t>
      </w:r>
    </w:p>
    <w:p w14:paraId="62663A48">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w:t>
      </w:r>
      <w:r>
        <w:rPr>
          <w:rFonts w:hint="eastAsia" w:ascii="Times New Roman" w:hAnsi="Times New Roman" w:cs="Times New Roman"/>
          <w:sz w:val="24"/>
          <w:lang w:eastAsia="zh-CN"/>
        </w:rPr>
        <w:t>．</w:t>
      </w:r>
      <w:r>
        <w:rPr>
          <w:rFonts w:hint="default" w:ascii="Times New Roman" w:hAnsi="Times New Roman" w:eastAsia="宋体" w:cs="Times New Roman"/>
          <w:sz w:val="24"/>
        </w:rPr>
        <w:t>按招标文件规定，我方的投标报价为</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74847BDC">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"mailto:2.我方已详细研究了全部招标文件，包括招标文件的澄清和修改文件（如果有的话）、参考资料及有关附件，我们已完全理解并接受招标文件（由贵司xyzqzb@xyzq.com.cn发送，由我司"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2</w:t>
      </w:r>
      <w:r>
        <w:rPr>
          <w:rFonts w:hint="eastAsia" w:ascii="Times New Roman" w:hAnsi="Times New Roman" w:cs="Times New Roman"/>
          <w:sz w:val="24"/>
          <w:lang w:eastAsia="zh-CN"/>
        </w:rPr>
        <w:t>．</w:t>
      </w:r>
      <w:r>
        <w:rPr>
          <w:rFonts w:hint="default" w:ascii="Times New Roman" w:hAnsi="Times New Roman" w:eastAsia="宋体" w:cs="Times New Roman"/>
          <w:sz w:val="24"/>
        </w:rPr>
        <w:t>我方已详细研究了全部招标文件，包括招标文件的澄清和修改文件（如果有的话）、参考资料及有关附件，我们已完全理解并接受招标文件</w:t>
      </w:r>
      <w:r>
        <w:rPr>
          <w:rFonts w:hint="default" w:ascii="Times New Roman" w:hAnsi="Times New Roman" w:eastAsia="宋体" w:cs="Times New Roman"/>
          <w:sz w:val="24"/>
        </w:rPr>
        <w:fldChar w:fldCharType="end"/>
      </w:r>
      <w:r>
        <w:rPr>
          <w:rFonts w:hint="default" w:ascii="Times New Roman" w:hAnsi="Times New Roman" w:eastAsia="宋体" w:cs="Times New Roman"/>
          <w:sz w:val="24"/>
        </w:rPr>
        <w:t>的各项规定和要求，对招标文件的合理性、合法性不再有异议。</w:t>
      </w:r>
    </w:p>
    <w:p w14:paraId="62D743C6">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w:t>
      </w:r>
      <w:r>
        <w:rPr>
          <w:rFonts w:hint="eastAsia" w:ascii="Times New Roman" w:hAnsi="Times New Roman" w:cs="Times New Roman"/>
          <w:sz w:val="24"/>
          <w:lang w:eastAsia="zh-CN"/>
        </w:rPr>
        <w:t>．</w:t>
      </w:r>
      <w:r>
        <w:rPr>
          <w:rFonts w:hint="default" w:ascii="Times New Roman" w:hAnsi="Times New Roman" w:eastAsia="宋体" w:cs="Times New Roman"/>
          <w:sz w:val="24"/>
        </w:rPr>
        <w:t>投标有效期为自开标之日起</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 xml:space="preserve"> 15</w:t>
      </w:r>
      <w:r>
        <w:rPr>
          <w:rFonts w:hint="default"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rPr>
        <w:t>日。</w:t>
      </w:r>
    </w:p>
    <w:p w14:paraId="41D8C655">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w:t>
      </w:r>
      <w:r>
        <w:rPr>
          <w:rFonts w:hint="eastAsia" w:ascii="Times New Roman" w:hAnsi="Times New Roman" w:cs="Times New Roman"/>
          <w:sz w:val="24"/>
          <w:lang w:eastAsia="zh-CN"/>
        </w:rPr>
        <w:t>．</w:t>
      </w:r>
      <w:r>
        <w:rPr>
          <w:rFonts w:hint="default" w:ascii="Times New Roman" w:hAnsi="Times New Roman" w:eastAsia="宋体" w:cs="Times New Roman"/>
          <w:sz w:val="24"/>
        </w:rPr>
        <w:t>如我方中标，投标文件将作为本项目合同的组成部分，直至合同履行完毕止均保持有效，我方将按招标文件及有关采购法律、法规的规定，承担完成合同的全部责任和义务。</w:t>
      </w:r>
    </w:p>
    <w:p w14:paraId="0007AE06">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5</w:t>
      </w:r>
      <w:r>
        <w:rPr>
          <w:rFonts w:hint="eastAsia" w:ascii="Times New Roman" w:hAnsi="Times New Roman" w:cs="Times New Roman"/>
          <w:sz w:val="24"/>
          <w:lang w:eastAsia="zh-CN"/>
        </w:rPr>
        <w:t>．</w:t>
      </w:r>
      <w:r>
        <w:rPr>
          <w:rFonts w:hint="default" w:ascii="Times New Roman" w:hAnsi="Times New Roman" w:eastAsia="宋体" w:cs="Times New Roman"/>
          <w:sz w:val="24"/>
        </w:rPr>
        <w:t>我方同意向贵局提供贵局可能进一步要求的与本投标有关的一切证据或资料。</w:t>
      </w:r>
    </w:p>
    <w:p w14:paraId="46A3049E">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w:t>
      </w:r>
      <w:r>
        <w:rPr>
          <w:rFonts w:hint="eastAsia" w:ascii="Times New Roman" w:hAnsi="Times New Roman" w:cs="Times New Roman"/>
          <w:sz w:val="24"/>
          <w:lang w:eastAsia="zh-CN"/>
        </w:rPr>
        <w:t>．</w:t>
      </w:r>
      <w:r>
        <w:rPr>
          <w:rFonts w:hint="default" w:ascii="Times New Roman" w:hAnsi="Times New Roman" w:eastAsia="宋体" w:cs="Times New Roman"/>
          <w:sz w:val="24"/>
        </w:rPr>
        <w:t>我方完全理解贵局不一定要接受最低报价的投标或其他任何投标。</w:t>
      </w:r>
    </w:p>
    <w:p w14:paraId="7841F418">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7</w:t>
      </w:r>
      <w:r>
        <w:rPr>
          <w:rFonts w:hint="eastAsia" w:ascii="Times New Roman" w:hAnsi="Times New Roman" w:cs="Times New Roman"/>
          <w:sz w:val="24"/>
          <w:lang w:eastAsia="zh-CN"/>
        </w:rPr>
        <w:t>．</w:t>
      </w:r>
      <w:r>
        <w:rPr>
          <w:rFonts w:hint="default" w:ascii="Times New Roman" w:hAnsi="Times New Roman" w:eastAsia="宋体" w:cs="Times New Roman"/>
          <w:sz w:val="24"/>
        </w:rPr>
        <w:t>为便于贵局公正、择优地确定中标人及其投标货物和相关服务，我方就本次投标有关事项郑重声明如下：</w:t>
      </w:r>
    </w:p>
    <w:p w14:paraId="0B205403">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（1）我方向贵方提交的所有投标文件、资料都是准确的和真实的。</w:t>
      </w:r>
    </w:p>
    <w:p w14:paraId="03FAA557">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（2）以上事项如有虚假或隐瞒，我方愿意承担一切后果，并不再寻求任何旨在减轻或免除法律责任的辩解。</w:t>
      </w:r>
    </w:p>
    <w:p w14:paraId="45CD6BEE">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投标代表签字：   </w:t>
      </w:r>
    </w:p>
    <w:p w14:paraId="6EF30719">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投标人名称（公章）：                                   </w:t>
      </w:r>
    </w:p>
    <w:p w14:paraId="1A2A30D3">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 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14:paraId="6C30F2FB">
      <w:pPr>
        <w:pStyle w:val="9"/>
        <w:numPr>
          <w:ilvl w:val="0"/>
          <w:numId w:val="0"/>
        </w:numPr>
        <w:tabs>
          <w:tab w:val="clear" w:pos="5852"/>
        </w:tabs>
        <w:spacing w:before="0" w:line="360" w:lineRule="auto"/>
        <w:jc w:val="center"/>
        <w:rPr>
          <w:rFonts w:hint="default" w:ascii="Times New Roman" w:hAnsi="Times New Roman" w:eastAsia="宋体" w:cs="Times New Roman"/>
          <w:sz w:val="24"/>
          <w:szCs w:val="24"/>
        </w:rPr>
      </w:pPr>
      <w:bookmarkStart w:id="11" w:name="_Toc46412727"/>
      <w:bookmarkEnd w:id="11"/>
      <w:bookmarkStart w:id="12" w:name="_Toc31509"/>
      <w:bookmarkEnd w:id="12"/>
      <w:bookmarkStart w:id="13" w:name="_Toc526948091"/>
      <w:bookmarkEnd w:id="13"/>
      <w:bookmarkStart w:id="14" w:name="_Toc446666260"/>
      <w:bookmarkEnd w:id="14"/>
      <w:r>
        <w:rPr>
          <w:rFonts w:hint="default" w:ascii="Times New Roman" w:hAnsi="Times New Roman" w:eastAsia="宋体" w:cs="Times New Roman"/>
          <w:sz w:val="24"/>
          <w:szCs w:val="24"/>
        </w:rPr>
        <w:br w:type="page"/>
      </w:r>
      <w:r>
        <w:rPr>
          <w:rFonts w:hint="default" w:ascii="Times New Roman" w:hAnsi="Times New Roman" w:eastAsia="宋体" w:cs="Times New Roman"/>
          <w:sz w:val="24"/>
          <w:szCs w:val="24"/>
        </w:rPr>
        <w:t>2</w:t>
      </w:r>
      <w:r>
        <w:rPr>
          <w:rFonts w:hint="eastAsia" w:ascii="Times New Roman" w:hAnsi="Times New Roman" w:cs="Times New Roman"/>
          <w:sz w:val="24"/>
          <w:szCs w:val="24"/>
          <w:lang w:eastAsia="zh-CN"/>
        </w:rPr>
        <w:t>．</w:t>
      </w:r>
      <w:r>
        <w:rPr>
          <w:rFonts w:hint="default" w:ascii="Times New Roman" w:hAnsi="Times New Roman" w:eastAsia="宋体" w:cs="Times New Roman"/>
          <w:bCs/>
          <w:sz w:val="24"/>
          <w:szCs w:val="24"/>
        </w:rPr>
        <w:t>授权委托书</w:t>
      </w:r>
    </w:p>
    <w:p w14:paraId="354C6A4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（姓名）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（投标人）          </w:t>
      </w:r>
      <w:r>
        <w:rPr>
          <w:rFonts w:hint="default" w:ascii="Times New Roman" w:hAnsi="Times New Roman" w:eastAsia="宋体" w:cs="Times New Roman"/>
          <w:sz w:val="24"/>
        </w:rPr>
        <w:t>的法定代表人/分支机构负责人，现授权委托</w:t>
      </w:r>
      <w:r>
        <w:rPr>
          <w:rFonts w:hint="default" w:ascii="Times New Roman" w:hAnsi="Times New Roman" w:eastAsia="宋体" w:cs="Times New Roman"/>
          <w:sz w:val="24"/>
          <w:u w:val="single"/>
        </w:rPr>
        <w:t xml:space="preserve">           （单位名称）  </w:t>
      </w:r>
      <w:r>
        <w:rPr>
          <w:rFonts w:hint="default" w:ascii="Times New Roman" w:hAnsi="Times New Roman" w:eastAsia="宋体" w:cs="Times New Roman"/>
          <w:sz w:val="24"/>
        </w:rPr>
        <w:t>的</w:t>
      </w:r>
      <w:r>
        <w:rPr>
          <w:rFonts w:hint="default" w:ascii="Times New Roman" w:hAnsi="Times New Roman" w:eastAsia="宋体" w:cs="Times New Roman"/>
          <w:sz w:val="24"/>
          <w:u w:val="single"/>
        </w:rPr>
        <w:t xml:space="preserve">　   （姓名）  </w:t>
      </w:r>
      <w:r>
        <w:rPr>
          <w:rFonts w:hint="default" w:ascii="Times New Roman" w:hAnsi="Times New Roman" w:eastAsia="宋体" w:cs="Times New Roman"/>
          <w:sz w:val="24"/>
        </w:rPr>
        <w:t>为我公司代理人，以本公司名义参加</w:t>
      </w:r>
      <w:r>
        <w:rPr>
          <w:rFonts w:hint="default" w:ascii="Times New Roman" w:hAnsi="Times New Roman" w:eastAsia="宋体" w:cs="Times New Roman"/>
          <w:sz w:val="24"/>
          <w:u w:val="single"/>
        </w:rPr>
        <w:t xml:space="preserve">      （招标人）</w:t>
      </w:r>
      <w:r>
        <w:rPr>
          <w:rFonts w:hint="default" w:ascii="Times New Roman" w:hAnsi="Times New Roman" w:eastAsia="宋体" w:cs="Times New Roman"/>
          <w:sz w:val="24"/>
        </w:rPr>
        <w:t>的项目投标活动。代理人在开标、评标、合同谈判、签署合同过程中所签署的一切文件和处理与之相关的一切事务，我均予以承认。代理人无转委托权。特此委托。</w:t>
      </w:r>
    </w:p>
    <w:p w14:paraId="29FACBE6">
      <w:pPr>
        <w:spacing w:line="360" w:lineRule="auto"/>
        <w:rPr>
          <w:rFonts w:hint="default" w:ascii="Times New Roman" w:hAnsi="Times New Roman" w:eastAsia="宋体" w:cs="Times New Roman"/>
          <w:sz w:val="24"/>
        </w:rPr>
      </w:pPr>
    </w:p>
    <w:p w14:paraId="2793D3A4">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代理人：　　　　　　　     　性别：　　　　　年龄：        </w:t>
      </w:r>
    </w:p>
    <w:p w14:paraId="2EC0FABB">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身份证号码：                                               </w:t>
      </w:r>
    </w:p>
    <w:p w14:paraId="1B1E439C">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单  位：　　　　　　　　   　部门：　　　　　职务：        </w:t>
      </w:r>
    </w:p>
    <w:p w14:paraId="4F9C09D2">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联系电话：                                                 </w:t>
      </w:r>
    </w:p>
    <w:p w14:paraId="31F0ABA9">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  标  人：  （盖章）</w:t>
      </w:r>
    </w:p>
    <w:p w14:paraId="29F42C28">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法定代表人/主要负责人：  （签字或签章）</w:t>
      </w:r>
    </w:p>
    <w:p w14:paraId="51F98ACF">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     年    月   日</w:t>
      </w:r>
    </w:p>
    <w:p w14:paraId="4561DF29">
      <w:pPr>
        <w:pStyle w:val="9"/>
        <w:numPr>
          <w:ilvl w:val="0"/>
          <w:numId w:val="0"/>
        </w:numPr>
        <w:tabs>
          <w:tab w:val="clear" w:pos="5852"/>
        </w:tabs>
        <w:ind w:left="420" w:leftChars="200"/>
        <w:rPr>
          <w:rFonts w:hint="default" w:ascii="Times New Roman" w:hAnsi="Times New Roman" w:eastAsia="宋体" w:cs="Times New Roman"/>
          <w:sz w:val="24"/>
        </w:rPr>
      </w:pPr>
    </w:p>
    <w:sectPr>
      <w:headerReference r:id="rId5" w:type="default"/>
      <w:footerReference r:id="rId6" w:type="default"/>
      <w:pgSz w:w="11907" w:h="16840"/>
      <w:pgMar w:top="1440" w:right="1752" w:bottom="1440" w:left="1752" w:header="851" w:footer="992" w:gutter="0"/>
      <w:pgNumType w:fmt="decimal"/>
      <w:cols w:space="720" w:num="1"/>
      <w:docGrid w:type="lines"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93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B78B8E">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02B78B8E">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D3B0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2DA1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7512DA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9A95">
    <w:pPr>
      <w:pStyle w:val="2"/>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2A9F42">
                          <w:pPr>
                            <w:pStyle w:val="2"/>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plRc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4plRcoBAACcAwAADgAAAAAAAAABACAAAAAeAQAAZHJzL2Uyb0Rv&#10;Yy54bWxQSwUGAAAAAAYABgBZAQAAWgUAAAAA&#10;">
              <v:fill on="f" focussize="0,0"/>
              <v:stroke on="f"/>
              <v:imagedata o:title=""/>
              <o:lock v:ext="edit" aspectratio="f"/>
              <v:textbox inset="0mm,0mm,0mm,0mm" style="mso-fit-shape-to-text:t;">
                <w:txbxContent>
                  <w:p w14:paraId="0F2A9F42">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7C76">
    <w:pPr>
      <w:pStyle w:val="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35AE9"/>
    <w:multiLevelType w:val="multilevel"/>
    <w:tmpl w:val="44F35AE9"/>
    <w:lvl w:ilvl="0" w:tentative="0">
      <w:start w:val="1"/>
      <w:numFmt w:val="decimal"/>
      <w:lvlText w:val="%1、"/>
      <w:lvlJc w:val="left"/>
      <w:pPr>
        <w:ind w:left="405" w:hanging="405"/>
      </w:pPr>
      <w:rPr>
        <w:rFonts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4FF9AD"/>
    <w:multiLevelType w:val="multilevel"/>
    <w:tmpl w:val="5C4FF9AD"/>
    <w:lvl w:ilvl="0" w:tentative="0">
      <w:start w:val="1"/>
      <w:numFmt w:val="chineseCounting"/>
      <w:pStyle w:val="7"/>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9"/>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non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CAC40A4"/>
    <w:multiLevelType w:val="singleLevel"/>
    <w:tmpl w:val="5CAC40A4"/>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isplayHorizontalDrawingGridEvery w:val="0"/>
  <w:displayVerticalDrawingGridEvery w:val="2"/>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MmIwNDYzZjM0Mzc0MGUxMDBmNTk1YTRiMmUwNDkifQ=="/>
  </w:docVars>
  <w:rsids>
    <w:rsidRoot w:val="00000000"/>
    <w:rsid w:val="000D0E2C"/>
    <w:rsid w:val="008B319F"/>
    <w:rsid w:val="027A4897"/>
    <w:rsid w:val="02C1531D"/>
    <w:rsid w:val="07F95559"/>
    <w:rsid w:val="09D01D63"/>
    <w:rsid w:val="0A073BAC"/>
    <w:rsid w:val="0BA50FA8"/>
    <w:rsid w:val="0F825635"/>
    <w:rsid w:val="119F3DAD"/>
    <w:rsid w:val="13767A5D"/>
    <w:rsid w:val="16CE2F9A"/>
    <w:rsid w:val="194303E2"/>
    <w:rsid w:val="1A1678A4"/>
    <w:rsid w:val="1D820DC4"/>
    <w:rsid w:val="1EE92D03"/>
    <w:rsid w:val="1F9135B0"/>
    <w:rsid w:val="2051633A"/>
    <w:rsid w:val="278D6764"/>
    <w:rsid w:val="280D71AB"/>
    <w:rsid w:val="28243416"/>
    <w:rsid w:val="2DE75388"/>
    <w:rsid w:val="2F430CE4"/>
    <w:rsid w:val="3AEF1115"/>
    <w:rsid w:val="3B8E1539"/>
    <w:rsid w:val="3F714BED"/>
    <w:rsid w:val="43095949"/>
    <w:rsid w:val="444906F3"/>
    <w:rsid w:val="46935C55"/>
    <w:rsid w:val="46C71DA3"/>
    <w:rsid w:val="46DA1AD6"/>
    <w:rsid w:val="475278BE"/>
    <w:rsid w:val="49524E9D"/>
    <w:rsid w:val="4F4C4587"/>
    <w:rsid w:val="536C6DEC"/>
    <w:rsid w:val="53D33B35"/>
    <w:rsid w:val="54AF45A2"/>
    <w:rsid w:val="55560186"/>
    <w:rsid w:val="57F549C2"/>
    <w:rsid w:val="58884BAD"/>
    <w:rsid w:val="59C52172"/>
    <w:rsid w:val="5A9304C2"/>
    <w:rsid w:val="5B172EA1"/>
    <w:rsid w:val="5C836BA1"/>
    <w:rsid w:val="672F2C4D"/>
    <w:rsid w:val="68007449"/>
    <w:rsid w:val="685272C6"/>
    <w:rsid w:val="6865349E"/>
    <w:rsid w:val="69236EB5"/>
    <w:rsid w:val="69412E12"/>
    <w:rsid w:val="69DF3095"/>
    <w:rsid w:val="6BCC3834"/>
    <w:rsid w:val="740433D8"/>
    <w:rsid w:val="747B7BA5"/>
    <w:rsid w:val="77A85155"/>
    <w:rsid w:val="7F946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标题 1 Char"/>
    <w:qFormat/>
    <w:uiPriority w:val="0"/>
    <w:rPr>
      <w:rFonts w:ascii="Times New Roman" w:hAnsi="Times New Roman"/>
      <w:b/>
      <w:bCs/>
      <w:kern w:val="44"/>
      <w:sz w:val="44"/>
      <w:szCs w:val="44"/>
    </w:rPr>
  </w:style>
  <w:style w:type="paragraph" w:customStyle="1" w:styleId="7">
    <w:name w:val="标题 11"/>
    <w:basedOn w:val="1"/>
    <w:link w:val="15"/>
    <w:qFormat/>
    <w:uiPriority w:val="0"/>
    <w:pPr>
      <w:keepNext/>
      <w:keepLines/>
      <w:numPr>
        <w:ilvl w:val="0"/>
        <w:numId w:val="1"/>
      </w:numPr>
      <w:tabs>
        <w:tab w:val="left" w:pos="425"/>
      </w:tabs>
      <w:spacing w:before="340" w:after="330" w:line="578" w:lineRule="auto"/>
      <w:jc w:val="center"/>
      <w:outlineLvl w:val="0"/>
    </w:pPr>
    <w:rPr>
      <w:rFonts w:eastAsia="黑体"/>
      <w:b/>
      <w:kern w:val="44"/>
      <w:sz w:val="36"/>
      <w:szCs w:val="20"/>
    </w:rPr>
  </w:style>
  <w:style w:type="character" w:customStyle="1" w:styleId="8">
    <w:name w:val="标题 3 Char"/>
    <w:link w:val="9"/>
    <w:autoRedefine/>
    <w:qFormat/>
    <w:uiPriority w:val="0"/>
    <w:rPr>
      <w:rFonts w:ascii="Times New Roman" w:hAnsi="Times New Roman"/>
      <w:b/>
      <w:kern w:val="2"/>
      <w:sz w:val="28"/>
    </w:rPr>
  </w:style>
  <w:style w:type="paragraph" w:customStyle="1" w:styleId="9">
    <w:name w:val="标题 31"/>
    <w:basedOn w:val="1"/>
    <w:link w:val="8"/>
    <w:qFormat/>
    <w:uiPriority w:val="0"/>
    <w:pPr>
      <w:keepNext/>
      <w:keepLines/>
      <w:numPr>
        <w:ilvl w:val="2"/>
        <w:numId w:val="1"/>
      </w:numPr>
      <w:tabs>
        <w:tab w:val="left" w:pos="5852"/>
      </w:tabs>
      <w:snapToGrid w:val="0"/>
      <w:spacing w:before="360" w:line="240" w:lineRule="exact"/>
      <w:outlineLvl w:val="2"/>
    </w:pPr>
    <w:rPr>
      <w:b/>
      <w:sz w:val="28"/>
      <w:szCs w:val="20"/>
    </w:rPr>
  </w:style>
  <w:style w:type="character" w:customStyle="1" w:styleId="10">
    <w:name w:val="默认段落字体1"/>
    <w:link w:val="1"/>
    <w:qFormat/>
    <w:uiPriority w:val="0"/>
  </w:style>
  <w:style w:type="table" w:customStyle="1" w:styleId="11">
    <w:name w:val="普通表格1"/>
    <w:autoRedefine/>
    <w:qFormat/>
    <w:uiPriority w:val="0"/>
  </w:style>
  <w:style w:type="character" w:customStyle="1" w:styleId="12">
    <w:name w:val="页码1"/>
    <w:basedOn w:val="10"/>
    <w:link w:val="1"/>
    <w:qFormat/>
    <w:uiPriority w:val="0"/>
  </w:style>
  <w:style w:type="character" w:customStyle="1" w:styleId="13">
    <w:name w:val="纯文本 Char"/>
    <w:link w:val="14"/>
    <w:qFormat/>
    <w:uiPriority w:val="0"/>
    <w:rPr>
      <w:rFonts w:ascii="宋体" w:hAnsi="Courier New"/>
      <w:kern w:val="2"/>
      <w:sz w:val="21"/>
    </w:rPr>
  </w:style>
  <w:style w:type="paragraph" w:customStyle="1" w:styleId="14">
    <w:name w:val="纯文本1"/>
    <w:basedOn w:val="1"/>
    <w:link w:val="13"/>
    <w:autoRedefine/>
    <w:qFormat/>
    <w:uiPriority w:val="0"/>
    <w:rPr>
      <w:rFonts w:ascii="宋体" w:hAnsi="Courier New"/>
      <w:szCs w:val="20"/>
    </w:rPr>
  </w:style>
  <w:style w:type="character" w:customStyle="1" w:styleId="15">
    <w:name w:val="标题 1 字符"/>
    <w:link w:val="7"/>
    <w:qFormat/>
    <w:uiPriority w:val="0"/>
    <w:rPr>
      <w:rFonts w:ascii="Times New Roman" w:hAnsi="Times New Roman" w:eastAsia="黑体"/>
      <w:b/>
      <w:kern w:val="44"/>
      <w:sz w:val="36"/>
    </w:rPr>
  </w:style>
  <w:style w:type="character" w:customStyle="1" w:styleId="16">
    <w:name w:val="页脚 字符"/>
    <w:link w:val="1"/>
    <w:qFormat/>
    <w:uiPriority w:val="0"/>
    <w:rPr>
      <w:sz w:val="18"/>
      <w:szCs w:val="20"/>
    </w:rPr>
  </w:style>
  <w:style w:type="character" w:customStyle="1" w:styleId="17">
    <w:name w:val="无"/>
    <w:link w:val="1"/>
    <w:qFormat/>
    <w:uiPriority w:val="0"/>
  </w:style>
  <w:style w:type="character" w:customStyle="1" w:styleId="18">
    <w:name w:val="NormalCharacter"/>
    <w:link w:val="1"/>
    <w:semiHidden/>
    <w:qFormat/>
    <w:uiPriority w:val="0"/>
  </w:style>
  <w:style w:type="character" w:customStyle="1" w:styleId="19">
    <w:name w:val="正文缩进 字符"/>
    <w:link w:val="20"/>
    <w:qFormat/>
    <w:uiPriority w:val="0"/>
    <w:rPr>
      <w:kern w:val="2"/>
      <w:sz w:val="21"/>
    </w:rPr>
  </w:style>
  <w:style w:type="paragraph" w:customStyle="1" w:styleId="20">
    <w:name w:val="正文缩进1"/>
    <w:basedOn w:val="1"/>
    <w:link w:val="19"/>
    <w:autoRedefine/>
    <w:qFormat/>
    <w:uiPriority w:val="0"/>
    <w:pPr>
      <w:ind w:firstLine="420"/>
    </w:pPr>
    <w:rPr>
      <w:rFonts w:ascii="Calibri" w:hAnsi="Calibri"/>
      <w:szCs w:val="20"/>
    </w:rPr>
  </w:style>
  <w:style w:type="character" w:customStyle="1" w:styleId="21">
    <w:name w:val="页脚 Char"/>
    <w:link w:val="22"/>
    <w:semiHidden/>
    <w:qFormat/>
    <w:uiPriority w:val="0"/>
    <w:rPr>
      <w:rFonts w:ascii="Times New Roman" w:hAnsi="Times New Roman"/>
      <w:kern w:val="2"/>
      <w:sz w:val="18"/>
      <w:szCs w:val="18"/>
    </w:rPr>
  </w:style>
  <w:style w:type="paragraph" w:customStyle="1" w:styleId="22">
    <w:name w:val="页脚1"/>
    <w:basedOn w:val="1"/>
    <w:link w:val="21"/>
    <w:autoRedefine/>
    <w:qFormat/>
    <w:uiPriority w:val="0"/>
    <w:pPr>
      <w:tabs>
        <w:tab w:val="center" w:pos="4153"/>
        <w:tab w:val="right" w:pos="8306"/>
      </w:tabs>
      <w:snapToGrid w:val="0"/>
      <w:spacing w:line="240" w:lineRule="atLeast"/>
      <w:jc w:val="left"/>
    </w:pPr>
    <w:rPr>
      <w:sz w:val="18"/>
      <w:szCs w:val="18"/>
    </w:rPr>
  </w:style>
  <w:style w:type="character" w:customStyle="1" w:styleId="23">
    <w:name w:val="页眉 Char"/>
    <w:link w:val="24"/>
    <w:autoRedefine/>
    <w:semiHidden/>
    <w:qFormat/>
    <w:uiPriority w:val="0"/>
    <w:rPr>
      <w:rFonts w:ascii="Times New Roman" w:hAnsi="Times New Roman"/>
      <w:kern w:val="2"/>
      <w:sz w:val="18"/>
      <w:szCs w:val="18"/>
    </w:rPr>
  </w:style>
  <w:style w:type="paragraph" w:customStyle="1" w:styleId="24">
    <w:name w:val="页眉1"/>
    <w:basedOn w:val="1"/>
    <w:link w:val="23"/>
    <w:qFormat/>
    <w:uiPriority w:val="0"/>
    <w:pPr>
      <w:pBdr>
        <w:bottom w:val="single" w:color="000000" w:sz="6" w:space="1"/>
      </w:pBdr>
      <w:tabs>
        <w:tab w:val="center" w:pos="4153"/>
        <w:tab w:val="right" w:pos="8306"/>
      </w:tabs>
      <w:snapToGrid w:val="0"/>
      <w:spacing w:line="240" w:lineRule="atLeast"/>
      <w:jc w:val="center"/>
    </w:pPr>
    <w:rPr>
      <w:sz w:val="18"/>
      <w:szCs w:val="18"/>
    </w:rPr>
  </w:style>
  <w:style w:type="paragraph" w:customStyle="1" w:styleId="25">
    <w:name w:val="正文文本1"/>
    <w:basedOn w:val="1"/>
    <w:qFormat/>
    <w:uiPriority w:val="0"/>
    <w:rPr>
      <w:rFonts w:ascii="黑体" w:hAnsi="Courier New" w:eastAsia="黑体"/>
      <w:sz w:val="30"/>
      <w:shd w:val="pct10" w:color="auto" w:fill="FFFFFF"/>
    </w:rPr>
  </w:style>
  <w:style w:type="paragraph" w:customStyle="1" w:styleId="26">
    <w:name w:val="日期1"/>
    <w:basedOn w:val="1"/>
    <w:qFormat/>
    <w:uiPriority w:val="0"/>
    <w:pPr>
      <w:ind w:left="100" w:leftChars="2500"/>
    </w:pPr>
  </w:style>
  <w:style w:type="paragraph" w:customStyle="1" w:styleId="27">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28">
    <w:name w:val="列出段落"/>
    <w:basedOn w:val="1"/>
    <w:autoRedefine/>
    <w:qFormat/>
    <w:uiPriority w:val="0"/>
    <w:pPr>
      <w:ind w:firstLine="420" w:firstLineChars="200"/>
    </w:pPr>
  </w:style>
  <w:style w:type="paragraph" w:customStyle="1" w:styleId="29">
    <w:name w:val="列出段落1"/>
    <w:basedOn w:val="1"/>
    <w:autoRedefine/>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4746</Words>
  <Characters>4878</Characters>
  <Lines>0</Lines>
  <Paragraphs>0</Paragraphs>
  <TotalTime>0</TotalTime>
  <ScaleCrop>false</ScaleCrop>
  <LinksUpToDate>false</LinksUpToDate>
  <CharactersWithSpaces>4908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2024-08-01T08:04:00Z</dcterms:created>
  <dc:creator>程楠</dc:creator>
  <cp:lastModifiedBy>程楠</cp:lastModifiedBy>
  <cp:lastPrinted>2025-04-08T08:55:00Z</cp:lastPrinted>
  <dcterms:modified xsi:type="dcterms:W3CDTF">2025-04-14T01:21:52Z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E3ADDB246ADB40448BB3638AA0E90BBC_13</vt:lpwstr>
  </property>
  <property fmtid="{D5CDD505-2E9C-101B-9397-08002B2CF9AE}" pid="4" name="KSOTemplateDocerSaveRecord">
    <vt:lpwstr>eyJoZGlkIjoiMTVjMmIwNDYzZjM0Mzc0MGUxMDBmNTk1YTRiMmUwNDkiLCJ1c2VySWQiOiIzMTQ5NjE5NDEifQ==</vt:lpwstr>
  </property>
</Properties>
</file>