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9" w:firstLineChars="213"/>
        <w:rPr>
          <w:rFonts w:eastAsia="仿宋_GB2312"/>
          <w:color w:val="000000"/>
          <w:sz w:val="30"/>
        </w:rPr>
      </w:pPr>
    </w:p>
    <w:p>
      <w:pPr>
        <w:spacing w:line="579" w:lineRule="exact"/>
        <w:jc w:val="center"/>
        <w:rPr>
          <w:b/>
          <w:bCs/>
          <w:color w:val="000000"/>
          <w:sz w:val="30"/>
        </w:rPr>
      </w:pPr>
      <w:r>
        <w:rPr>
          <w:b/>
          <w:bCs/>
          <w:color w:val="000000"/>
          <w:sz w:val="39"/>
        </w:rPr>
        <w:t>泉州市国有建设用地使用权网上挂牌出让须知</w:t>
      </w:r>
    </w:p>
    <w:p>
      <w:pPr>
        <w:spacing w:line="579" w:lineRule="exact"/>
        <w:ind w:firstLine="639" w:firstLineChars="213"/>
        <w:rPr>
          <w:rFonts w:eastAsia="仿宋_GB2312"/>
          <w:color w:val="000000"/>
          <w:sz w:val="30"/>
        </w:rPr>
      </w:pPr>
    </w:p>
    <w:p>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让</w:t>
      </w:r>
      <w:r>
        <w:rPr>
          <w:rFonts w:hint="eastAsia" w:eastAsia="仿宋"/>
          <w:color w:val="000000"/>
          <w:sz w:val="32"/>
        </w:rPr>
        <w:t>台</w:t>
      </w:r>
      <w:r>
        <w:rPr>
          <w:rFonts w:eastAsia="仿宋"/>
          <w:color w:val="000000"/>
          <w:sz w:val="32"/>
        </w:rPr>
        <w:t>202</w:t>
      </w:r>
      <w:r>
        <w:rPr>
          <w:rFonts w:hint="eastAsia" w:eastAsia="仿宋"/>
          <w:color w:val="000000"/>
          <w:sz w:val="32"/>
        </w:rPr>
        <w:t>3</w:t>
      </w:r>
      <w:r>
        <w:rPr>
          <w:rFonts w:eastAsia="仿宋"/>
          <w:color w:val="000000"/>
          <w:sz w:val="32"/>
        </w:rPr>
        <w:t>-</w:t>
      </w:r>
      <w:r>
        <w:rPr>
          <w:rFonts w:hint="eastAsia" w:eastAsia="仿宋"/>
          <w:color w:val="000000"/>
          <w:sz w:val="32"/>
          <w:lang w:val="en-US" w:eastAsia="zh-CN"/>
        </w:rPr>
        <w:t>10</w:t>
      </w:r>
      <w:r>
        <w:rPr>
          <w:rFonts w:eastAsia="仿宋"/>
          <w:color w:val="000000"/>
          <w:sz w:val="32"/>
        </w:rPr>
        <w:t>号地块国有建设用地使用权。</w:t>
      </w:r>
    </w:p>
    <w:p>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pPr>
        <w:spacing w:line="579" w:lineRule="exact"/>
        <w:ind w:firstLine="681" w:firstLineChars="213"/>
        <w:rPr>
          <w:rFonts w:eastAsia="仿宋"/>
          <w:color w:val="000000"/>
          <w:sz w:val="32"/>
          <w:szCs w:val="32"/>
        </w:rPr>
      </w:pPr>
      <w:r>
        <w:rPr>
          <w:rFonts w:eastAsia="仿宋"/>
          <w:color w:val="000000"/>
          <w:sz w:val="32"/>
          <w:szCs w:val="32"/>
        </w:rPr>
        <w:t>二、挂牌出让活动时间</w:t>
      </w:r>
    </w:p>
    <w:p>
      <w:pPr>
        <w:widowControl/>
        <w:adjustRightInd w:val="0"/>
        <w:snapToGrid w:val="0"/>
        <w:spacing w:line="560" w:lineRule="exact"/>
        <w:ind w:firstLine="640" w:firstLineChars="200"/>
        <w:jc w:val="left"/>
        <w:rPr>
          <w:rFonts w:eastAsia="仿宋"/>
          <w:color w:val="auto"/>
          <w:kern w:val="0"/>
          <w:sz w:val="32"/>
          <w:szCs w:val="32"/>
        </w:rPr>
      </w:pPr>
      <w:r>
        <w:rPr>
          <w:rFonts w:eastAsia="仿宋"/>
          <w:kern w:val="0"/>
          <w:sz w:val="32"/>
          <w:szCs w:val="32"/>
        </w:rPr>
        <w:t>1.</w:t>
      </w:r>
      <w:r>
        <w:rPr>
          <w:rFonts w:eastAsia="仿宋_GB2312"/>
          <w:kern w:val="0"/>
          <w:sz w:val="32"/>
          <w:szCs w:val="32"/>
        </w:rPr>
        <w:t>竞买申请的报名时间：</w:t>
      </w:r>
      <w:r>
        <w:rPr>
          <w:rFonts w:eastAsia="仿宋_GB2312"/>
          <w:color w:val="auto"/>
          <w:kern w:val="0"/>
          <w:sz w:val="32"/>
          <w:szCs w:val="32"/>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r>
        <w:rPr>
          <w:rFonts w:hint="eastAsia" w:eastAsia="仿宋_GB2312"/>
          <w:color w:val="auto"/>
          <w:kern w:val="0"/>
          <w:sz w:val="32"/>
          <w:szCs w:val="32"/>
          <w:lang w:val="en-US" w:eastAsia="zh-CN"/>
        </w:rPr>
        <w:t>6</w:t>
      </w:r>
      <w:r>
        <w:rPr>
          <w:rFonts w:eastAsia="仿宋_GB2312"/>
          <w:color w:val="auto"/>
          <w:kern w:val="0"/>
          <w:sz w:val="32"/>
          <w:szCs w:val="32"/>
        </w:rPr>
        <w:t>日0时0分0秒至202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7</w:t>
      </w:r>
      <w:r>
        <w:rPr>
          <w:rFonts w:eastAsia="仿宋_GB2312"/>
          <w:color w:val="auto"/>
          <w:kern w:val="0"/>
          <w:sz w:val="32"/>
          <w:szCs w:val="32"/>
        </w:rPr>
        <w:t>月</w:t>
      </w:r>
      <w:r>
        <w:rPr>
          <w:rFonts w:hint="eastAsia" w:eastAsia="仿宋_GB2312"/>
          <w:color w:val="auto"/>
          <w:kern w:val="0"/>
          <w:sz w:val="32"/>
          <w:szCs w:val="32"/>
          <w:lang w:val="en-US" w:eastAsia="zh-CN"/>
        </w:rPr>
        <w:t>4</w:t>
      </w:r>
      <w:r>
        <w:rPr>
          <w:rFonts w:eastAsia="仿宋_GB2312"/>
          <w:color w:val="auto"/>
          <w:kern w:val="0"/>
          <w:sz w:val="32"/>
          <w:szCs w:val="32"/>
        </w:rPr>
        <w:t>日12时0分0秒。</w:t>
      </w:r>
    </w:p>
    <w:p>
      <w:pPr>
        <w:widowControl/>
        <w:adjustRightInd w:val="0"/>
        <w:snapToGrid w:val="0"/>
        <w:spacing w:line="560" w:lineRule="exact"/>
        <w:ind w:firstLine="640" w:firstLineChars="200"/>
        <w:jc w:val="left"/>
        <w:rPr>
          <w:rFonts w:eastAsia="仿宋"/>
          <w:color w:val="auto"/>
          <w:kern w:val="0"/>
          <w:sz w:val="32"/>
          <w:szCs w:val="32"/>
        </w:rPr>
      </w:pPr>
      <w:r>
        <w:rPr>
          <w:rFonts w:eastAsia="仿宋"/>
          <w:color w:val="auto"/>
          <w:kern w:val="0"/>
          <w:sz w:val="32"/>
          <w:szCs w:val="32"/>
        </w:rPr>
        <w:t>2.</w:t>
      </w:r>
      <w:r>
        <w:rPr>
          <w:rFonts w:eastAsia="仿宋_GB2312"/>
          <w:color w:val="auto"/>
          <w:kern w:val="0"/>
          <w:sz w:val="32"/>
          <w:szCs w:val="32"/>
        </w:rPr>
        <w:t>挂牌交易期限：202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r>
        <w:rPr>
          <w:rFonts w:hint="eastAsia" w:eastAsia="仿宋_GB2312"/>
          <w:color w:val="auto"/>
          <w:kern w:val="0"/>
          <w:sz w:val="32"/>
          <w:szCs w:val="32"/>
          <w:lang w:val="en-US" w:eastAsia="zh-CN"/>
        </w:rPr>
        <w:t>27</w:t>
      </w:r>
      <w:r>
        <w:rPr>
          <w:rFonts w:eastAsia="仿宋_GB2312"/>
          <w:color w:val="auto"/>
          <w:kern w:val="0"/>
          <w:sz w:val="32"/>
          <w:szCs w:val="32"/>
        </w:rPr>
        <w:t>日0时0分0秒至202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7</w:t>
      </w:r>
      <w:r>
        <w:rPr>
          <w:rFonts w:eastAsia="仿宋_GB2312"/>
          <w:color w:val="auto"/>
          <w:kern w:val="0"/>
          <w:sz w:val="32"/>
          <w:szCs w:val="32"/>
        </w:rPr>
        <w:t>月</w:t>
      </w:r>
      <w:r>
        <w:rPr>
          <w:rFonts w:hint="eastAsia" w:eastAsia="仿宋_GB2312"/>
          <w:color w:val="auto"/>
          <w:kern w:val="0"/>
          <w:sz w:val="32"/>
          <w:szCs w:val="32"/>
          <w:lang w:val="en-US" w:eastAsia="zh-CN"/>
        </w:rPr>
        <w:t>7</w:t>
      </w:r>
      <w:r>
        <w:rPr>
          <w:rFonts w:eastAsia="仿宋_GB2312"/>
          <w:color w:val="auto"/>
          <w:kern w:val="0"/>
          <w:sz w:val="32"/>
          <w:szCs w:val="32"/>
        </w:rPr>
        <w:t>日15时0分0秒。</w:t>
      </w:r>
    </w:p>
    <w:p>
      <w:pPr>
        <w:spacing w:line="579" w:lineRule="exact"/>
        <w:ind w:firstLine="681" w:firstLineChars="213"/>
        <w:rPr>
          <w:rFonts w:eastAsia="仿宋"/>
          <w:b/>
          <w:bCs/>
          <w:color w:val="000000"/>
          <w:sz w:val="32"/>
        </w:rPr>
      </w:pPr>
      <w:r>
        <w:rPr>
          <w:rFonts w:eastAsia="仿宋"/>
          <w:color w:val="000000"/>
          <w:sz w:val="32"/>
          <w:szCs w:val="32"/>
        </w:rPr>
        <w:t>网上挂牌网址：</w:t>
      </w:r>
      <w:r>
        <w:rPr>
          <w:rFonts w:hint="eastAsia" w:eastAsia="仿宋_GB2312"/>
          <w:color w:val="000000"/>
          <w:sz w:val="32"/>
          <w:szCs w:val="32"/>
        </w:rPr>
        <w:t>https://220.160.52.204/publicweb/PublicWeb_fjzpg/Main/Index</w:t>
      </w:r>
      <w:r>
        <w:rPr>
          <w:rFonts w:eastAsia="仿宋"/>
          <w:color w:val="000000"/>
          <w:sz w:val="32"/>
          <w:szCs w:val="32"/>
        </w:rPr>
        <w:t>（福建省土地使用权出让管理系统，即网上交易模块）。</w:t>
      </w:r>
    </w:p>
    <w:p>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pPr>
        <w:spacing w:line="579" w:lineRule="exact"/>
        <w:ind w:firstLine="640" w:firstLineChars="200"/>
        <w:rPr>
          <w:rFonts w:eastAsia="仿宋"/>
          <w:color w:val="000000"/>
          <w:sz w:val="32"/>
        </w:rPr>
      </w:pPr>
      <w:r>
        <w:rPr>
          <w:rFonts w:eastAsia="仿宋"/>
          <w:color w:val="000000"/>
          <w:sz w:val="32"/>
        </w:rPr>
        <w:t>（一）地块的基本情况</w:t>
      </w:r>
    </w:p>
    <w:p>
      <w:pPr>
        <w:autoSpaceDE w:val="0"/>
        <w:autoSpaceDN w:val="0"/>
        <w:adjustRightInd w:val="0"/>
        <w:spacing w:line="560" w:lineRule="exact"/>
        <w:ind w:firstLine="643" w:firstLineChars="200"/>
        <w:rPr>
          <w:rFonts w:eastAsia="仿宋"/>
          <w:color w:val="000000"/>
          <w:sz w:val="32"/>
        </w:rPr>
      </w:pPr>
      <w:r>
        <w:rPr>
          <w:rFonts w:hint="eastAsia" w:ascii="楷体" w:hAnsi="楷体" w:eastAsia="楷体"/>
          <w:b/>
          <w:sz w:val="32"/>
          <w:szCs w:val="32"/>
        </w:rPr>
        <w:t>台</w:t>
      </w:r>
      <w:r>
        <w:rPr>
          <w:rFonts w:ascii="楷体" w:hAnsi="楷体" w:eastAsia="楷体"/>
          <w:b/>
          <w:sz w:val="32"/>
          <w:szCs w:val="32"/>
        </w:rPr>
        <w:t>202</w:t>
      </w:r>
      <w:r>
        <w:rPr>
          <w:rFonts w:hint="eastAsia" w:ascii="楷体" w:hAnsi="楷体" w:eastAsia="楷体"/>
          <w:b/>
          <w:sz w:val="32"/>
          <w:szCs w:val="32"/>
          <w:lang w:val="en-US" w:eastAsia="zh-CN"/>
        </w:rPr>
        <w:t>3</w:t>
      </w:r>
      <w:r>
        <w:rPr>
          <w:rFonts w:ascii="楷体" w:hAnsi="楷体" w:eastAsia="楷体"/>
          <w:b/>
          <w:sz w:val="32"/>
          <w:szCs w:val="32"/>
        </w:rPr>
        <w:t>-</w:t>
      </w:r>
      <w:r>
        <w:rPr>
          <w:rFonts w:hint="eastAsia" w:ascii="楷体" w:hAnsi="楷体" w:eastAsia="楷体"/>
          <w:b/>
          <w:sz w:val="32"/>
          <w:szCs w:val="32"/>
          <w:lang w:val="en-US" w:eastAsia="zh-CN"/>
        </w:rPr>
        <w:t>10</w:t>
      </w:r>
      <w:r>
        <w:rPr>
          <w:rFonts w:hint="eastAsia" w:ascii="楷体" w:hAnsi="楷体" w:eastAsia="楷体"/>
          <w:b/>
          <w:sz w:val="32"/>
          <w:szCs w:val="32"/>
        </w:rPr>
        <w:t>号地块。</w:t>
      </w:r>
      <w:r>
        <w:rPr>
          <w:rFonts w:hint="eastAsia" w:hAnsi="仿宋" w:eastAsia="仿宋"/>
          <w:sz w:val="32"/>
          <w:szCs w:val="32"/>
        </w:rPr>
        <w:t>该宗地即</w:t>
      </w:r>
      <w:r>
        <w:rPr>
          <w:rFonts w:hAnsi="仿宋" w:eastAsia="仿宋"/>
          <w:sz w:val="32"/>
          <w:szCs w:val="32"/>
        </w:rPr>
        <w:t>202</w:t>
      </w:r>
      <w:r>
        <w:rPr>
          <w:rFonts w:hint="eastAsia" w:hAnsi="仿宋" w:eastAsia="仿宋"/>
          <w:sz w:val="32"/>
          <w:szCs w:val="32"/>
          <w:lang w:val="en-US" w:eastAsia="zh-CN"/>
        </w:rPr>
        <w:t>3</w:t>
      </w:r>
      <w:r>
        <w:rPr>
          <w:rFonts w:hAnsi="仿宋" w:eastAsia="仿宋"/>
          <w:sz w:val="32"/>
          <w:szCs w:val="32"/>
        </w:rPr>
        <w:t>-T</w:t>
      </w:r>
      <w:r>
        <w:rPr>
          <w:rFonts w:hint="eastAsia" w:hAnsi="仿宋" w:eastAsia="仿宋"/>
          <w:sz w:val="32"/>
          <w:szCs w:val="32"/>
        </w:rPr>
        <w:t>0</w:t>
      </w:r>
      <w:r>
        <w:rPr>
          <w:rFonts w:hint="eastAsia" w:hAnsi="仿宋" w:eastAsia="仿宋"/>
          <w:sz w:val="32"/>
          <w:szCs w:val="32"/>
          <w:lang w:val="en-US" w:eastAsia="zh-CN"/>
        </w:rPr>
        <w:t>9</w:t>
      </w:r>
      <w:r>
        <w:rPr>
          <w:rFonts w:hint="eastAsia" w:hAnsi="仿宋" w:eastAsia="仿宋"/>
          <w:sz w:val="32"/>
          <w:szCs w:val="32"/>
        </w:rPr>
        <w:t>号储备用地，位于</w:t>
      </w:r>
      <w:r>
        <w:rPr>
          <w:rFonts w:hint="eastAsia" w:eastAsia="仿宋"/>
          <w:bCs/>
          <w:color w:val="000000"/>
          <w:sz w:val="32"/>
          <w:szCs w:val="32"/>
        </w:rPr>
        <w:t>泉州台商投资区洛阳镇上浦村</w:t>
      </w:r>
      <w:r>
        <w:rPr>
          <w:rFonts w:hint="eastAsia" w:hAnsi="仿宋" w:eastAsia="仿宋"/>
          <w:sz w:val="32"/>
          <w:szCs w:val="32"/>
        </w:rPr>
        <w:t>，土地面积</w:t>
      </w:r>
      <w:r>
        <w:rPr>
          <w:rFonts w:hint="eastAsia" w:hAnsi="仿宋" w:eastAsia="仿宋"/>
          <w:sz w:val="32"/>
          <w:szCs w:val="32"/>
          <w:lang w:val="en-US" w:eastAsia="zh-CN"/>
        </w:rPr>
        <w:t>17865</w:t>
      </w:r>
      <w:r>
        <w:rPr>
          <w:rFonts w:hint="eastAsia" w:eastAsia="仿宋"/>
          <w:color w:val="000000"/>
          <w:sz w:val="32"/>
          <w:szCs w:val="32"/>
        </w:rPr>
        <w:t>平方米（约合</w:t>
      </w:r>
      <w:r>
        <w:rPr>
          <w:rFonts w:hint="eastAsia" w:eastAsia="仿宋"/>
          <w:color w:val="000000"/>
          <w:sz w:val="32"/>
          <w:szCs w:val="32"/>
          <w:lang w:val="en-US" w:eastAsia="zh-CN"/>
        </w:rPr>
        <w:t>26.8</w:t>
      </w:r>
      <w:r>
        <w:rPr>
          <w:rFonts w:hint="eastAsia" w:eastAsia="仿宋"/>
          <w:color w:val="000000"/>
          <w:sz w:val="32"/>
          <w:szCs w:val="32"/>
        </w:rPr>
        <w:t>亩）</w:t>
      </w:r>
      <w:r>
        <w:rPr>
          <w:rFonts w:hint="eastAsia" w:hAnsi="仿宋" w:eastAsia="仿宋"/>
          <w:sz w:val="32"/>
          <w:szCs w:val="32"/>
        </w:rPr>
        <w:t>。规划用途为</w:t>
      </w:r>
      <w:r>
        <w:rPr>
          <w:rFonts w:hint="eastAsia" w:eastAsia="仿宋"/>
          <w:color w:val="000000"/>
          <w:sz w:val="32"/>
          <w:szCs w:val="32"/>
        </w:rPr>
        <w:t>商务金融用地、商业用地</w:t>
      </w:r>
      <w:r>
        <w:rPr>
          <w:rFonts w:hint="eastAsia" w:hAnsi="仿宋" w:eastAsia="仿宋"/>
          <w:sz w:val="32"/>
          <w:szCs w:val="32"/>
        </w:rPr>
        <w:t>。主要技术指标为：</w:t>
      </w:r>
      <w:r>
        <w:rPr>
          <w:rFonts w:hint="eastAsia" w:eastAsia="仿宋"/>
          <w:color w:val="000000"/>
          <w:sz w:val="32"/>
          <w:szCs w:val="32"/>
        </w:rPr>
        <w:t>容积率</w:t>
      </w:r>
      <w:r>
        <w:rPr>
          <w:rFonts w:hint="eastAsia" w:eastAsia="仿宋"/>
          <w:color w:val="000000"/>
          <w:sz w:val="32"/>
          <w:szCs w:val="32"/>
          <w:lang w:val="en-US" w:eastAsia="zh-CN"/>
        </w:rPr>
        <w:t>3.0</w:t>
      </w:r>
      <w:r>
        <w:rPr>
          <w:rFonts w:hint="eastAsia" w:eastAsia="仿宋"/>
          <w:color w:val="000000"/>
          <w:sz w:val="32"/>
          <w:szCs w:val="32"/>
        </w:rPr>
        <w:t>以下，建筑密度</w:t>
      </w:r>
      <w:r>
        <w:rPr>
          <w:rFonts w:hint="eastAsia" w:eastAsia="仿宋"/>
          <w:color w:val="000000"/>
          <w:sz w:val="32"/>
          <w:szCs w:val="32"/>
          <w:lang w:val="en-US" w:eastAsia="zh-CN"/>
        </w:rPr>
        <w:t>35</w:t>
      </w:r>
      <w:r>
        <w:rPr>
          <w:rFonts w:hint="eastAsia" w:eastAsia="仿宋"/>
          <w:color w:val="000000"/>
          <w:sz w:val="32"/>
          <w:szCs w:val="32"/>
        </w:rPr>
        <w:t>%以下，</w:t>
      </w:r>
      <w:r>
        <w:rPr>
          <w:rFonts w:hint="eastAsia" w:eastAsia="仿宋"/>
          <w:color w:val="000000"/>
          <w:sz w:val="32"/>
          <w:szCs w:val="32"/>
          <w:lang w:eastAsia="zh-CN"/>
        </w:rPr>
        <w:t>绿地率</w:t>
      </w:r>
      <w:r>
        <w:rPr>
          <w:rFonts w:hint="eastAsia" w:eastAsia="仿宋"/>
          <w:color w:val="000000"/>
          <w:sz w:val="32"/>
          <w:szCs w:val="32"/>
          <w:lang w:val="en-US" w:eastAsia="zh-CN"/>
        </w:rPr>
        <w:t>30%以上，</w:t>
      </w:r>
      <w:r>
        <w:rPr>
          <w:rFonts w:hint="eastAsia" w:eastAsia="仿宋"/>
          <w:color w:val="000000"/>
          <w:sz w:val="32"/>
          <w:szCs w:val="32"/>
        </w:rPr>
        <w:t>建筑高度</w:t>
      </w:r>
      <w:r>
        <w:rPr>
          <w:rFonts w:hint="eastAsia" w:eastAsia="仿宋"/>
          <w:color w:val="000000"/>
          <w:sz w:val="32"/>
          <w:szCs w:val="32"/>
          <w:lang w:val="en-US" w:eastAsia="zh-CN"/>
        </w:rPr>
        <w:t>150</w:t>
      </w:r>
      <w:r>
        <w:rPr>
          <w:rFonts w:hint="eastAsia" w:eastAsia="仿宋"/>
          <w:color w:val="000000"/>
          <w:sz w:val="32"/>
          <w:szCs w:val="32"/>
        </w:rPr>
        <w:t>米以下。建设内容为</w:t>
      </w:r>
      <w:r>
        <w:rPr>
          <w:rFonts w:hint="eastAsia" w:eastAsia="仿宋"/>
          <w:color w:val="000000"/>
          <w:sz w:val="32"/>
          <w:szCs w:val="32"/>
          <w:lang w:eastAsia="zh-CN"/>
        </w:rPr>
        <w:t>商业用地（旅馆用地，建筑占比不少于</w:t>
      </w:r>
      <w:r>
        <w:rPr>
          <w:rFonts w:hint="eastAsia" w:eastAsia="仿宋"/>
          <w:color w:val="000000"/>
          <w:sz w:val="32"/>
          <w:szCs w:val="32"/>
          <w:lang w:val="en-US" w:eastAsia="zh-CN"/>
        </w:rPr>
        <w:t>25%，即计容建筑面积不少于13400平方米</w:t>
      </w:r>
      <w:r>
        <w:rPr>
          <w:rFonts w:hint="eastAsia" w:eastAsia="仿宋"/>
          <w:color w:val="000000"/>
          <w:sz w:val="32"/>
          <w:szCs w:val="32"/>
          <w:lang w:eastAsia="zh-CN"/>
        </w:rPr>
        <w:t>），商务金融用地（企业自用办公，建筑占比不少于</w:t>
      </w:r>
      <w:r>
        <w:rPr>
          <w:rFonts w:hint="eastAsia" w:eastAsia="仿宋"/>
          <w:color w:val="000000"/>
          <w:sz w:val="32"/>
          <w:szCs w:val="32"/>
          <w:lang w:val="en-US" w:eastAsia="zh-CN"/>
        </w:rPr>
        <w:t>30%，即计容建筑不少于16078.5平方米</w:t>
      </w:r>
      <w:r>
        <w:rPr>
          <w:rFonts w:hint="eastAsia" w:eastAsia="仿宋"/>
          <w:color w:val="000000"/>
          <w:sz w:val="32"/>
          <w:szCs w:val="32"/>
          <w:lang w:eastAsia="zh-CN"/>
        </w:rPr>
        <w:t>）</w:t>
      </w:r>
      <w:r>
        <w:rPr>
          <w:rFonts w:hint="eastAsia" w:eastAsia="仿宋"/>
          <w:color w:val="000000"/>
          <w:sz w:val="32"/>
          <w:szCs w:val="32"/>
        </w:rPr>
        <w:t>。</w:t>
      </w:r>
    </w:p>
    <w:p>
      <w:pPr>
        <w:widowControl/>
        <w:spacing w:line="579" w:lineRule="exact"/>
        <w:ind w:firstLine="600"/>
        <w:rPr>
          <w:rFonts w:eastAsia="仿宋"/>
          <w:color w:val="000000"/>
          <w:sz w:val="32"/>
        </w:rPr>
      </w:pPr>
      <w:r>
        <w:rPr>
          <w:rFonts w:eastAsia="仿宋"/>
          <w:color w:val="000000"/>
          <w:sz w:val="32"/>
        </w:rPr>
        <w:t>（二）地块的相关要求</w:t>
      </w:r>
    </w:p>
    <w:p>
      <w:pPr>
        <w:autoSpaceDE w:val="0"/>
        <w:autoSpaceDN w:val="0"/>
        <w:adjustRightInd w:val="0"/>
        <w:spacing w:line="520" w:lineRule="exact"/>
        <w:ind w:firstLine="640" w:firstLineChars="200"/>
        <w:rPr>
          <w:rFonts w:hint="eastAsia" w:eastAsia="仿宋"/>
          <w:color w:val="000000"/>
          <w:sz w:val="32"/>
          <w:szCs w:val="32"/>
        </w:rPr>
      </w:pPr>
      <w:bookmarkStart w:id="0" w:name="_Hlk108516824"/>
      <w:r>
        <w:rPr>
          <w:rFonts w:hAnsi="仿宋" w:eastAsia="仿宋"/>
          <w:sz w:val="32"/>
          <w:szCs w:val="32"/>
        </w:rPr>
        <w:t>1</w:t>
      </w:r>
      <w:r>
        <w:rPr>
          <w:rFonts w:hint="eastAsia" w:hAnsi="仿宋" w:eastAsia="仿宋"/>
          <w:sz w:val="32"/>
          <w:szCs w:val="32"/>
          <w:lang w:val="en-US" w:eastAsia="zh-CN"/>
        </w:rPr>
        <w:t>.</w:t>
      </w:r>
      <w:r>
        <w:rPr>
          <w:rFonts w:hint="eastAsia" w:hAnsi="仿宋" w:eastAsia="仿宋"/>
          <w:sz w:val="32"/>
          <w:szCs w:val="32"/>
          <w:lang w:eastAsia="zh-CN"/>
        </w:rPr>
        <w:t>台</w:t>
      </w:r>
      <w:r>
        <w:rPr>
          <w:rFonts w:hint="eastAsia" w:hAnsi="仿宋" w:eastAsia="仿宋"/>
          <w:sz w:val="32"/>
          <w:szCs w:val="32"/>
          <w:lang w:val="en-US" w:eastAsia="zh-CN"/>
        </w:rPr>
        <w:t>2023-10号地块</w:t>
      </w:r>
      <w:r>
        <w:rPr>
          <w:rFonts w:hint="eastAsia" w:eastAsia="仿宋"/>
          <w:color w:val="000000"/>
          <w:sz w:val="32"/>
          <w:szCs w:val="32"/>
        </w:rPr>
        <w:t>建设内容为</w:t>
      </w:r>
      <w:r>
        <w:rPr>
          <w:rFonts w:hint="eastAsia" w:eastAsia="仿宋"/>
          <w:color w:val="000000"/>
          <w:sz w:val="32"/>
          <w:szCs w:val="32"/>
          <w:lang w:eastAsia="zh-CN"/>
        </w:rPr>
        <w:t>商业用地（旅馆用地，建筑占比不少于</w:t>
      </w:r>
      <w:r>
        <w:rPr>
          <w:rFonts w:hint="eastAsia" w:eastAsia="仿宋"/>
          <w:color w:val="000000"/>
          <w:sz w:val="32"/>
          <w:szCs w:val="32"/>
          <w:lang w:val="en-US" w:eastAsia="zh-CN"/>
        </w:rPr>
        <w:t>25%，即计容建筑面积不少于13400平方米</w:t>
      </w:r>
      <w:r>
        <w:rPr>
          <w:rFonts w:hint="eastAsia" w:eastAsia="仿宋"/>
          <w:color w:val="000000"/>
          <w:sz w:val="32"/>
          <w:szCs w:val="32"/>
          <w:lang w:eastAsia="zh-CN"/>
        </w:rPr>
        <w:t>），商务金融用地（企业自用办公，建筑占比不少于</w:t>
      </w:r>
      <w:r>
        <w:rPr>
          <w:rFonts w:hint="eastAsia" w:eastAsia="仿宋"/>
          <w:color w:val="000000"/>
          <w:sz w:val="32"/>
          <w:szCs w:val="32"/>
          <w:lang w:val="en-US" w:eastAsia="zh-CN"/>
        </w:rPr>
        <w:t>30%，即计容建筑不少于16078.5平方米</w:t>
      </w:r>
      <w:r>
        <w:rPr>
          <w:rFonts w:hint="eastAsia" w:eastAsia="仿宋"/>
          <w:color w:val="000000"/>
          <w:sz w:val="32"/>
          <w:szCs w:val="32"/>
          <w:lang w:eastAsia="zh-CN"/>
        </w:rPr>
        <w:t>），</w:t>
      </w:r>
      <w:r>
        <w:rPr>
          <w:rFonts w:hint="eastAsia" w:eastAsia="仿宋"/>
          <w:color w:val="000000"/>
          <w:sz w:val="32"/>
          <w:szCs w:val="32"/>
        </w:rPr>
        <w:t>其余为可分割销售商务金融用地</w:t>
      </w:r>
      <w:r>
        <w:rPr>
          <w:rFonts w:hint="eastAsia" w:eastAsia="仿宋"/>
          <w:color w:val="000000"/>
          <w:sz w:val="32"/>
          <w:szCs w:val="32"/>
          <w:lang w:val="zh-CN"/>
        </w:rPr>
        <w:t>。</w:t>
      </w:r>
    </w:p>
    <w:p>
      <w:pPr>
        <w:autoSpaceDE w:val="0"/>
        <w:autoSpaceDN w:val="0"/>
        <w:adjustRightInd w:val="0"/>
        <w:spacing w:line="520" w:lineRule="exact"/>
        <w:ind w:firstLine="640" w:firstLineChars="200"/>
        <w:rPr>
          <w:rFonts w:hAnsi="仿宋" w:eastAsia="仿宋"/>
          <w:sz w:val="32"/>
          <w:szCs w:val="32"/>
        </w:rPr>
      </w:pPr>
      <w:r>
        <w:rPr>
          <w:rFonts w:hint="eastAsia" w:hAnsi="仿宋" w:eastAsia="仿宋"/>
          <w:sz w:val="32"/>
          <w:szCs w:val="32"/>
          <w:lang w:val="en-US" w:eastAsia="zh-CN"/>
        </w:rPr>
        <w:t>2.</w:t>
      </w:r>
      <w:r>
        <w:rPr>
          <w:rFonts w:hint="eastAsia" w:hAnsi="仿宋" w:eastAsia="仿宋"/>
          <w:sz w:val="32"/>
          <w:szCs w:val="32"/>
        </w:rPr>
        <w:t>上述</w:t>
      </w:r>
      <w:r>
        <w:rPr>
          <w:rFonts w:hAnsi="仿宋" w:eastAsia="仿宋"/>
          <w:sz w:val="32"/>
          <w:szCs w:val="32"/>
        </w:rPr>
        <w:t>地块竞得人应根据《泉州台商投资区管理委员会关于印发泉州台商投资区夜景工程实施方案的通知》（泉台管〔2021〕9号）</w:t>
      </w:r>
      <w:r>
        <w:rPr>
          <w:rFonts w:hint="eastAsia" w:hAnsi="仿宋" w:eastAsia="仿宋"/>
          <w:sz w:val="32"/>
          <w:szCs w:val="32"/>
        </w:rPr>
        <w:t>要求</w:t>
      </w:r>
      <w:r>
        <w:rPr>
          <w:rFonts w:hAnsi="仿宋" w:eastAsia="仿宋"/>
          <w:sz w:val="32"/>
          <w:szCs w:val="32"/>
        </w:rPr>
        <w:t>，增加夜景工程规划建设专篇。同时，应按照泉州台商投资区统一标准设置施工围挡。</w:t>
      </w:r>
    </w:p>
    <w:p>
      <w:pPr>
        <w:autoSpaceDE w:val="0"/>
        <w:autoSpaceDN w:val="0"/>
        <w:adjustRightInd w:val="0"/>
        <w:spacing w:line="520" w:lineRule="exact"/>
        <w:ind w:firstLine="640" w:firstLineChars="200"/>
        <w:rPr>
          <w:rFonts w:hAnsi="仿宋" w:eastAsia="仿宋"/>
          <w:sz w:val="32"/>
          <w:szCs w:val="32"/>
        </w:rPr>
      </w:pPr>
      <w:r>
        <w:rPr>
          <w:rFonts w:hint="eastAsia" w:hAnsi="仿宋" w:eastAsia="仿宋"/>
          <w:sz w:val="32"/>
          <w:szCs w:val="32"/>
          <w:lang w:val="en-US" w:eastAsia="zh-CN"/>
        </w:rPr>
        <w:t>3.</w:t>
      </w:r>
      <w:r>
        <w:rPr>
          <w:rFonts w:hint="eastAsia" w:hAnsi="仿宋" w:eastAsia="仿宋"/>
          <w:sz w:val="32"/>
          <w:szCs w:val="32"/>
        </w:rPr>
        <w:t>上述地块由非泉州台商投资区的法人竞得的，须在泉州台商投资区注册成立新公司，所有税收应在当地缴纳。</w:t>
      </w:r>
    </w:p>
    <w:bookmarkEnd w:id="0"/>
    <w:p>
      <w:pPr>
        <w:spacing w:line="579" w:lineRule="exact"/>
        <w:ind w:firstLine="640" w:firstLineChars="200"/>
        <w:rPr>
          <w:rFonts w:eastAsia="仿宋"/>
          <w:color w:val="000000"/>
          <w:sz w:val="32"/>
        </w:rPr>
      </w:pPr>
      <w:r>
        <w:rPr>
          <w:rFonts w:hint="eastAsia" w:eastAsia="仿宋"/>
          <w:color w:val="000000"/>
          <w:sz w:val="32"/>
          <w:lang w:val="en-US" w:eastAsia="zh-CN"/>
        </w:rPr>
        <w:t>4</w:t>
      </w:r>
      <w:r>
        <w:rPr>
          <w:rFonts w:hint="eastAsia" w:eastAsia="仿宋"/>
          <w:color w:val="000000"/>
          <w:sz w:val="32"/>
        </w:rPr>
        <w:t>.台2023-</w:t>
      </w:r>
      <w:r>
        <w:rPr>
          <w:rFonts w:hint="eastAsia" w:eastAsia="仿宋"/>
          <w:color w:val="000000"/>
          <w:sz w:val="32"/>
          <w:lang w:val="en-US" w:eastAsia="zh-CN"/>
        </w:rPr>
        <w:t>10</w:t>
      </w:r>
      <w:r>
        <w:rPr>
          <w:rFonts w:eastAsia="仿宋"/>
          <w:color w:val="000000"/>
          <w:sz w:val="32"/>
        </w:rPr>
        <w:t>号地块用地范围和规划设计条件分别详见泉资规〔202</w:t>
      </w:r>
      <w:r>
        <w:rPr>
          <w:rFonts w:hint="eastAsia" w:eastAsia="仿宋"/>
          <w:color w:val="000000"/>
          <w:sz w:val="32"/>
          <w:lang w:val="en-US" w:eastAsia="zh-CN"/>
        </w:rPr>
        <w:t>5</w:t>
      </w:r>
      <w:r>
        <w:rPr>
          <w:rFonts w:eastAsia="仿宋"/>
          <w:color w:val="000000"/>
          <w:sz w:val="32"/>
        </w:rPr>
        <w:t>〕</w:t>
      </w:r>
      <w:r>
        <w:rPr>
          <w:rFonts w:hint="eastAsia" w:eastAsia="仿宋"/>
          <w:color w:val="000000"/>
          <w:sz w:val="32"/>
          <w:lang w:val="en-US" w:eastAsia="zh-CN"/>
        </w:rPr>
        <w:t>117</w:t>
      </w:r>
      <w:r>
        <w:rPr>
          <w:rFonts w:eastAsia="仿宋"/>
          <w:color w:val="000000"/>
          <w:sz w:val="32"/>
        </w:rPr>
        <w:t>号及相关红线图，以及泉州市自然资源和规划局提供的宗地图。</w:t>
      </w:r>
    </w:p>
    <w:p>
      <w:pPr>
        <w:spacing w:line="579" w:lineRule="exact"/>
        <w:ind w:firstLine="681" w:firstLineChars="213"/>
        <w:rPr>
          <w:rFonts w:eastAsia="仿宋"/>
          <w:color w:val="000000"/>
          <w:sz w:val="32"/>
        </w:rPr>
      </w:pPr>
      <w:r>
        <w:rPr>
          <w:rFonts w:eastAsia="仿宋"/>
          <w:color w:val="000000"/>
          <w:sz w:val="32"/>
        </w:rPr>
        <w:t>五、竞买资格及要求</w:t>
      </w:r>
    </w:p>
    <w:p>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79" w:lineRule="exact"/>
        <w:ind w:firstLine="681" w:firstLineChars="213"/>
        <w:rPr>
          <w:rFonts w:eastAsia="仿宋"/>
          <w:color w:val="000000"/>
          <w:sz w:val="32"/>
          <w:szCs w:val="32"/>
        </w:rPr>
      </w:pPr>
      <w:r>
        <w:rPr>
          <w:rFonts w:eastAsia="仿宋"/>
          <w:color w:val="000000"/>
          <w:sz w:val="32"/>
        </w:rPr>
        <w:t>交纳竞买保证金的截止时间</w:t>
      </w:r>
      <w:r>
        <w:rPr>
          <w:rFonts w:eastAsia="仿宋"/>
          <w:sz w:val="32"/>
        </w:rPr>
        <w:t>为</w:t>
      </w:r>
      <w:r>
        <w:rPr>
          <w:rFonts w:eastAsia="仿宋"/>
          <w:color w:val="auto"/>
          <w:sz w:val="32"/>
        </w:rPr>
        <w:t>202</w:t>
      </w:r>
      <w:r>
        <w:rPr>
          <w:rFonts w:hint="eastAsia" w:eastAsia="仿宋"/>
          <w:color w:val="auto"/>
          <w:sz w:val="32"/>
          <w:lang w:val="en-US" w:eastAsia="zh-CN"/>
        </w:rPr>
        <w:t>5</w:t>
      </w:r>
      <w:r>
        <w:rPr>
          <w:rFonts w:eastAsia="仿宋"/>
          <w:color w:val="auto"/>
          <w:sz w:val="32"/>
        </w:rPr>
        <w:t>年</w:t>
      </w:r>
      <w:r>
        <w:rPr>
          <w:rFonts w:hint="eastAsia" w:eastAsia="仿宋"/>
          <w:color w:val="auto"/>
          <w:sz w:val="32"/>
          <w:lang w:val="en-US" w:eastAsia="zh-CN"/>
        </w:rPr>
        <w:t>7</w:t>
      </w:r>
      <w:r>
        <w:rPr>
          <w:rFonts w:eastAsia="仿宋"/>
          <w:color w:val="auto"/>
          <w:sz w:val="32"/>
        </w:rPr>
        <w:t>月</w:t>
      </w:r>
      <w:r>
        <w:rPr>
          <w:rFonts w:hint="eastAsia" w:eastAsia="仿宋"/>
          <w:color w:val="auto"/>
          <w:sz w:val="32"/>
          <w:lang w:val="en-US" w:eastAsia="zh-CN"/>
        </w:rPr>
        <w:t>4</w:t>
      </w:r>
      <w:r>
        <w:rPr>
          <w:rFonts w:eastAsia="仿宋"/>
          <w:color w:val="auto"/>
          <w:sz w:val="32"/>
        </w:rPr>
        <w:t>日12时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pPr>
        <w:spacing w:line="579" w:lineRule="exact"/>
        <w:ind w:firstLine="681" w:firstLineChars="213"/>
        <w:rPr>
          <w:rFonts w:eastAsia="仿宋"/>
          <w:color w:val="000000"/>
          <w:sz w:val="32"/>
        </w:rPr>
      </w:pPr>
      <w:r>
        <w:rPr>
          <w:rFonts w:eastAsia="仿宋"/>
          <w:color w:val="000000"/>
          <w:sz w:val="32"/>
        </w:rPr>
        <w:t>竞买保证金为：</w:t>
      </w:r>
    </w:p>
    <w:p>
      <w:pPr>
        <w:spacing w:line="579" w:lineRule="exact"/>
        <w:ind w:firstLine="681" w:firstLineChars="213"/>
        <w:rPr>
          <w:rFonts w:eastAsia="仿宋"/>
          <w:color w:val="000000"/>
          <w:sz w:val="32"/>
        </w:rPr>
      </w:pPr>
      <w:r>
        <w:rPr>
          <w:rFonts w:hint="eastAsia" w:eastAsia="仿宋"/>
          <w:color w:val="000000"/>
          <w:sz w:val="32"/>
        </w:rPr>
        <w:t>台2023-</w:t>
      </w:r>
      <w:r>
        <w:rPr>
          <w:rFonts w:hint="eastAsia" w:eastAsia="仿宋"/>
          <w:color w:val="000000"/>
          <w:sz w:val="32"/>
          <w:lang w:val="en-US" w:eastAsia="zh-CN"/>
        </w:rPr>
        <w:t>10</w:t>
      </w:r>
      <w:r>
        <w:rPr>
          <w:rFonts w:hint="eastAsia" w:eastAsia="仿宋"/>
          <w:color w:val="000000"/>
          <w:sz w:val="32"/>
        </w:rPr>
        <w:t>号</w:t>
      </w:r>
      <w:r>
        <w:rPr>
          <w:rFonts w:eastAsia="仿宋"/>
          <w:color w:val="000000"/>
          <w:sz w:val="32"/>
        </w:rPr>
        <w:t>地块的竞买保证金为人民币（大写）</w:t>
      </w:r>
      <w:r>
        <w:rPr>
          <w:rFonts w:hint="eastAsia" w:eastAsia="仿宋"/>
          <w:color w:val="000000"/>
          <w:sz w:val="32"/>
          <w:lang w:eastAsia="zh-CN"/>
        </w:rPr>
        <w:t>捌佰伍拾万</w:t>
      </w:r>
      <w:r>
        <w:rPr>
          <w:rFonts w:hint="eastAsia" w:eastAsia="仿宋"/>
          <w:color w:val="000000"/>
          <w:sz w:val="32"/>
        </w:rPr>
        <w:t>元</w:t>
      </w:r>
      <w:r>
        <w:rPr>
          <w:rFonts w:eastAsia="仿宋"/>
          <w:color w:val="000000"/>
          <w:sz w:val="32"/>
        </w:rPr>
        <w:t>整（￥</w:t>
      </w:r>
      <w:r>
        <w:rPr>
          <w:rFonts w:hint="eastAsia" w:eastAsia="仿宋"/>
          <w:color w:val="000000"/>
          <w:sz w:val="32"/>
          <w:szCs w:val="32"/>
          <w:lang w:val="en-US" w:eastAsia="zh-CN"/>
        </w:rPr>
        <w:t>8</w:t>
      </w:r>
      <w:r>
        <w:rPr>
          <w:rFonts w:eastAsia="仿宋"/>
          <w:color w:val="000000"/>
          <w:sz w:val="32"/>
          <w:szCs w:val="32"/>
        </w:rPr>
        <w:t>,</w:t>
      </w:r>
      <w:r>
        <w:rPr>
          <w:rFonts w:hint="eastAsia" w:eastAsia="仿宋"/>
          <w:color w:val="000000"/>
          <w:sz w:val="32"/>
          <w:szCs w:val="32"/>
          <w:lang w:val="en-US" w:eastAsia="zh-CN"/>
        </w:rPr>
        <w:t>5</w:t>
      </w:r>
      <w:r>
        <w:rPr>
          <w:rFonts w:eastAsia="仿宋"/>
          <w:color w:val="000000"/>
          <w:sz w:val="32"/>
          <w:szCs w:val="32"/>
        </w:rPr>
        <w:t>00,000</w:t>
      </w:r>
      <w:r>
        <w:rPr>
          <w:rFonts w:eastAsia="仿宋"/>
          <w:color w:val="000000"/>
          <w:sz w:val="32"/>
        </w:rPr>
        <w:t>）。</w:t>
      </w:r>
    </w:p>
    <w:p>
      <w:pPr>
        <w:spacing w:line="579" w:lineRule="exact"/>
        <w:ind w:firstLine="681" w:firstLineChars="213"/>
        <w:rPr>
          <w:rFonts w:eastAsia="仿宋"/>
          <w:color w:val="000000"/>
          <w:sz w:val="32"/>
          <w:szCs w:val="32"/>
        </w:rPr>
      </w:pPr>
      <w:r>
        <w:rPr>
          <w:rFonts w:eastAsia="仿宋"/>
          <w:color w:val="000000"/>
          <w:sz w:val="32"/>
          <w:szCs w:val="32"/>
        </w:rPr>
        <w:t>六、申请和资格审查</w:t>
      </w:r>
    </w:p>
    <w:p>
      <w:pPr>
        <w:spacing w:line="579" w:lineRule="exact"/>
        <w:ind w:firstLine="681" w:firstLineChars="213"/>
        <w:rPr>
          <w:rFonts w:eastAsia="仿宋"/>
          <w:color w:val="000000"/>
          <w:sz w:val="32"/>
          <w:szCs w:val="32"/>
        </w:rPr>
      </w:pPr>
      <w:r>
        <w:rPr>
          <w:rFonts w:eastAsia="仿宋"/>
          <w:color w:val="000000"/>
          <w:sz w:val="32"/>
          <w:szCs w:val="32"/>
        </w:rPr>
        <w:t>（一）挂牌文件取得</w:t>
      </w:r>
    </w:p>
    <w:p>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本次国有建设用地使用权网上交易只接受网上竞买申请，不接受其它形式（如电话、邮寄及口头等）的竞买申请。</w:t>
      </w:r>
      <w:r>
        <w:rPr>
          <w:rFonts w:eastAsia="仿宋"/>
          <w:color w:val="000000"/>
          <w:kern w:val="0"/>
          <w:sz w:val="32"/>
          <w:szCs w:val="32"/>
        </w:rPr>
        <w:t>本次国有建设用地使用权网上挂牌出让的详细资料和具体要求，详见本次网上挂牌出让文件，</w:t>
      </w:r>
      <w:r>
        <w:rPr>
          <w:rFonts w:eastAsia="仿宋"/>
          <w:color w:val="000000"/>
          <w:sz w:val="32"/>
          <w:szCs w:val="32"/>
        </w:rPr>
        <w:t>申请人应于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4</w:t>
      </w:r>
      <w:r>
        <w:rPr>
          <w:rFonts w:eastAsia="仿宋"/>
          <w:color w:val="auto"/>
          <w:sz w:val="32"/>
          <w:szCs w:val="32"/>
        </w:rPr>
        <w:t>日12时</w:t>
      </w:r>
      <w:r>
        <w:rPr>
          <w:rFonts w:eastAsia="仿宋"/>
          <w:color w:val="000000"/>
          <w:sz w:val="32"/>
          <w:szCs w:val="32"/>
        </w:rPr>
        <w:t>前</w:t>
      </w:r>
      <w:r>
        <w:rPr>
          <w:rFonts w:eastAsia="仿宋"/>
          <w:sz w:val="32"/>
          <w:szCs w:val="32"/>
        </w:rPr>
        <w:t>登录福建省土地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pPr>
        <w:spacing w:line="579" w:lineRule="exact"/>
        <w:ind w:firstLine="681" w:firstLineChars="213"/>
        <w:rPr>
          <w:rFonts w:eastAsia="仿宋"/>
          <w:sz w:val="32"/>
          <w:szCs w:val="32"/>
        </w:rPr>
      </w:pPr>
      <w:r>
        <w:rPr>
          <w:rFonts w:eastAsia="仿宋"/>
          <w:sz w:val="32"/>
          <w:szCs w:val="32"/>
        </w:rPr>
        <w:t>1.公告（泉自然资告字〔202</w:t>
      </w:r>
      <w:r>
        <w:rPr>
          <w:rFonts w:hint="eastAsia" w:eastAsia="仿宋"/>
          <w:sz w:val="32"/>
          <w:szCs w:val="32"/>
          <w:lang w:val="en-US" w:eastAsia="zh-CN"/>
        </w:rPr>
        <w:t>5</w:t>
      </w:r>
      <w:r>
        <w:rPr>
          <w:rFonts w:eastAsia="仿宋"/>
          <w:sz w:val="32"/>
          <w:szCs w:val="32"/>
        </w:rPr>
        <w:t>〕</w:t>
      </w:r>
      <w:r>
        <w:rPr>
          <w:rFonts w:hint="eastAsia" w:eastAsia="仿宋"/>
          <w:sz w:val="32"/>
          <w:szCs w:val="32"/>
          <w:lang w:val="en-US" w:eastAsia="zh-CN"/>
        </w:rPr>
        <w:t xml:space="preserve">7 </w:t>
      </w:r>
      <w:r>
        <w:rPr>
          <w:rFonts w:eastAsia="仿宋"/>
          <w:sz w:val="32"/>
          <w:szCs w:val="32"/>
        </w:rPr>
        <w:t>号）</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2.泉州市国有建设用地使用权网上挂牌出让须知</w:t>
      </w:r>
    </w:p>
    <w:p>
      <w:pPr>
        <w:spacing w:line="579" w:lineRule="exact"/>
        <w:ind w:firstLine="681" w:firstLineChars="213"/>
        <w:rPr>
          <w:rFonts w:eastAsia="仿宋"/>
          <w:color w:val="000000"/>
          <w:sz w:val="32"/>
          <w:szCs w:val="32"/>
        </w:rPr>
      </w:pPr>
      <w:r>
        <w:rPr>
          <w:rFonts w:eastAsia="仿宋"/>
          <w:color w:val="000000"/>
          <w:sz w:val="32"/>
          <w:szCs w:val="32"/>
        </w:rPr>
        <w:t>3.泉州市自然资源和规划局规划设计条件文件（复印件）</w:t>
      </w:r>
    </w:p>
    <w:p>
      <w:pPr>
        <w:spacing w:line="579" w:lineRule="exact"/>
        <w:ind w:firstLine="681" w:firstLineChars="213"/>
        <w:rPr>
          <w:rFonts w:eastAsia="仿宋"/>
          <w:color w:val="000000"/>
          <w:sz w:val="32"/>
          <w:szCs w:val="32"/>
        </w:rPr>
      </w:pPr>
      <w:r>
        <w:rPr>
          <w:rFonts w:eastAsia="仿宋"/>
          <w:color w:val="000000"/>
          <w:sz w:val="32"/>
          <w:szCs w:val="32"/>
        </w:rPr>
        <w:t>4.泉州市国有建设用地使用权网上挂牌出让竞买申请书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5.泉州市国有建设用地使用权网上挂牌出让竞买承诺书</w:t>
      </w:r>
    </w:p>
    <w:p>
      <w:pPr>
        <w:spacing w:line="579" w:lineRule="exact"/>
        <w:ind w:firstLine="681" w:firstLineChars="213"/>
        <w:rPr>
          <w:rFonts w:eastAsia="仿宋"/>
          <w:color w:val="000000"/>
          <w:sz w:val="32"/>
          <w:szCs w:val="32"/>
        </w:rPr>
      </w:pPr>
      <w:r>
        <w:rPr>
          <w:rFonts w:eastAsia="仿宋"/>
          <w:color w:val="000000"/>
          <w:sz w:val="32"/>
          <w:szCs w:val="32"/>
        </w:rPr>
        <w:t>6.法定代表人身份证明书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7.授权委托书</w:t>
      </w:r>
    </w:p>
    <w:p>
      <w:pPr>
        <w:spacing w:line="579" w:lineRule="exact"/>
        <w:ind w:firstLine="681" w:firstLineChars="213"/>
        <w:rPr>
          <w:rFonts w:eastAsia="仿宋"/>
          <w:color w:val="000000"/>
          <w:sz w:val="32"/>
          <w:szCs w:val="32"/>
        </w:rPr>
      </w:pPr>
      <w:r>
        <w:rPr>
          <w:rFonts w:eastAsia="仿宋"/>
          <w:color w:val="000000"/>
          <w:sz w:val="32"/>
          <w:szCs w:val="32"/>
        </w:rPr>
        <w:t>8.成交确认书（样本）</w:t>
      </w:r>
    </w:p>
    <w:p>
      <w:pPr>
        <w:spacing w:line="579" w:lineRule="exact"/>
        <w:ind w:firstLine="681" w:firstLineChars="213"/>
        <w:rPr>
          <w:rFonts w:eastAsia="仿宋"/>
          <w:color w:val="000000"/>
          <w:sz w:val="32"/>
          <w:szCs w:val="32"/>
        </w:rPr>
      </w:pPr>
      <w:r>
        <w:rPr>
          <w:rFonts w:eastAsia="仿宋"/>
          <w:color w:val="000000"/>
          <w:sz w:val="32"/>
          <w:szCs w:val="32"/>
        </w:rPr>
        <w:t>9.地块宗地图</w:t>
      </w:r>
    </w:p>
    <w:p>
      <w:pPr>
        <w:spacing w:line="579" w:lineRule="exact"/>
        <w:ind w:firstLine="681" w:firstLineChars="213"/>
        <w:rPr>
          <w:rFonts w:eastAsia="仿宋"/>
          <w:color w:val="000000"/>
          <w:sz w:val="32"/>
          <w:szCs w:val="32"/>
        </w:rPr>
      </w:pPr>
      <w:r>
        <w:rPr>
          <w:rFonts w:eastAsia="仿宋"/>
          <w:color w:val="000000"/>
          <w:sz w:val="32"/>
          <w:szCs w:val="32"/>
        </w:rPr>
        <w:t>10.泉州市自然资源和规划局用地红线图</w:t>
      </w:r>
    </w:p>
    <w:p>
      <w:pPr>
        <w:spacing w:line="579" w:lineRule="exact"/>
        <w:ind w:firstLine="681" w:firstLineChars="213"/>
        <w:rPr>
          <w:rFonts w:eastAsia="仿宋"/>
          <w:color w:val="000000"/>
          <w:sz w:val="32"/>
          <w:szCs w:val="32"/>
        </w:rPr>
      </w:pPr>
      <w:r>
        <w:rPr>
          <w:rFonts w:eastAsia="仿宋"/>
          <w:color w:val="000000"/>
          <w:sz w:val="32"/>
          <w:szCs w:val="32"/>
        </w:rPr>
        <w:t>（二）提交竞买申请</w:t>
      </w:r>
    </w:p>
    <w:p>
      <w:pPr>
        <w:spacing w:line="579" w:lineRule="exact"/>
        <w:ind w:firstLine="681" w:firstLineChars="213"/>
        <w:rPr>
          <w:rFonts w:eastAsia="仿宋"/>
          <w:color w:val="000000"/>
          <w:sz w:val="32"/>
          <w:szCs w:val="32"/>
        </w:rPr>
      </w:pPr>
      <w:r>
        <w:rPr>
          <w:rFonts w:eastAsia="仿宋"/>
          <w:color w:val="000000"/>
          <w:sz w:val="32"/>
          <w:szCs w:val="32"/>
        </w:rPr>
        <w:t>申请人应于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4</w:t>
      </w:r>
      <w:r>
        <w:rPr>
          <w:rFonts w:eastAsia="仿宋"/>
          <w:color w:val="auto"/>
          <w:sz w:val="32"/>
          <w:szCs w:val="32"/>
        </w:rPr>
        <w:t>日12时</w:t>
      </w:r>
      <w:r>
        <w:rPr>
          <w:rFonts w:eastAsia="仿宋"/>
          <w:sz w:val="32"/>
          <w:szCs w:val="32"/>
        </w:rPr>
        <w:t>前，</w:t>
      </w:r>
      <w:r>
        <w:rPr>
          <w:rFonts w:eastAsia="仿宋"/>
          <w:color w:val="000000"/>
          <w:sz w:val="32"/>
          <w:szCs w:val="32"/>
        </w:rPr>
        <w:t>登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pPr>
        <w:spacing w:line="579" w:lineRule="exact"/>
        <w:ind w:firstLine="681" w:firstLineChars="213"/>
        <w:rPr>
          <w:rFonts w:eastAsia="仿宋"/>
          <w:color w:val="000000"/>
          <w:sz w:val="32"/>
          <w:szCs w:val="32"/>
        </w:rPr>
      </w:pPr>
      <w:r>
        <w:rPr>
          <w:rFonts w:eastAsia="仿宋"/>
          <w:color w:val="000000"/>
          <w:sz w:val="32"/>
          <w:szCs w:val="32"/>
        </w:rPr>
        <w:t>（三）资格审查</w:t>
      </w:r>
    </w:p>
    <w:p>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pPr>
        <w:spacing w:line="579" w:lineRule="exact"/>
        <w:ind w:firstLine="681" w:firstLineChars="213"/>
        <w:rPr>
          <w:rFonts w:eastAsia="仿宋"/>
          <w:color w:val="000000"/>
          <w:sz w:val="32"/>
          <w:szCs w:val="32"/>
        </w:rPr>
      </w:pPr>
      <w:r>
        <w:rPr>
          <w:rFonts w:eastAsia="仿宋"/>
          <w:color w:val="000000"/>
          <w:sz w:val="32"/>
          <w:szCs w:val="32"/>
        </w:rPr>
        <w:t>（四）确认竞买人资格</w:t>
      </w:r>
    </w:p>
    <w:p>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经审查，申请人按规定交纳竞买保证金、具备申请条件的，由泉州市产权交易中心有限公司在</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4</w:t>
      </w:r>
      <w:r>
        <w:rPr>
          <w:rFonts w:eastAsia="仿宋"/>
          <w:color w:val="auto"/>
          <w:sz w:val="32"/>
          <w:szCs w:val="32"/>
        </w:rPr>
        <w:t>日12时</w:t>
      </w:r>
      <w:r>
        <w:rPr>
          <w:rFonts w:eastAsia="仿宋"/>
          <w:color w:val="000000"/>
          <w:sz w:val="32"/>
          <w:szCs w:val="32"/>
        </w:rPr>
        <w:t>前（工作日）确认竞买人资格，并</w:t>
      </w:r>
      <w:r>
        <w:rPr>
          <w:rFonts w:eastAsia="仿宋"/>
          <w:sz w:val="32"/>
          <w:szCs w:val="32"/>
        </w:rPr>
        <w:t>通过网上交易系统发放竞买号和初始交易密码。</w:t>
      </w:r>
    </w:p>
    <w:p>
      <w:pPr>
        <w:spacing w:line="579" w:lineRule="exact"/>
        <w:ind w:firstLine="681" w:firstLineChars="213"/>
        <w:rPr>
          <w:rFonts w:eastAsia="仿宋"/>
          <w:color w:val="000000"/>
          <w:sz w:val="32"/>
          <w:szCs w:val="32"/>
        </w:rPr>
      </w:pPr>
      <w:r>
        <w:rPr>
          <w:rFonts w:eastAsia="仿宋"/>
          <w:color w:val="000000"/>
          <w:sz w:val="32"/>
          <w:szCs w:val="32"/>
        </w:rPr>
        <w:t>（五）答疑及现场踏勘</w:t>
      </w:r>
    </w:p>
    <w:p>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我局于</w:t>
      </w: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6</w:t>
      </w:r>
      <w:r>
        <w:rPr>
          <w:rFonts w:eastAsia="仿宋"/>
          <w:color w:val="auto"/>
          <w:sz w:val="32"/>
          <w:szCs w:val="32"/>
        </w:rPr>
        <w:t>月</w:t>
      </w:r>
      <w:r>
        <w:rPr>
          <w:rFonts w:hint="eastAsia" w:eastAsia="仿宋"/>
          <w:color w:val="auto"/>
          <w:sz w:val="32"/>
          <w:szCs w:val="32"/>
          <w:lang w:val="en-US" w:eastAsia="zh-CN"/>
        </w:rPr>
        <w:t>12</w:t>
      </w:r>
      <w:r>
        <w:rPr>
          <w:rFonts w:eastAsia="仿宋"/>
          <w:color w:val="auto"/>
          <w:sz w:val="32"/>
          <w:szCs w:val="32"/>
        </w:rPr>
        <w:t>日至202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6</w:t>
      </w:r>
      <w:r>
        <w:rPr>
          <w:rFonts w:eastAsia="仿宋"/>
          <w:color w:val="auto"/>
          <w:sz w:val="32"/>
          <w:szCs w:val="32"/>
        </w:rPr>
        <w:t>月</w:t>
      </w:r>
      <w:r>
        <w:rPr>
          <w:rFonts w:hint="eastAsia" w:eastAsia="仿宋"/>
          <w:color w:val="auto"/>
          <w:sz w:val="32"/>
          <w:szCs w:val="32"/>
          <w:lang w:val="en-US" w:eastAsia="zh-CN"/>
        </w:rPr>
        <w:t>13</w:t>
      </w:r>
      <w:r>
        <w:rPr>
          <w:rFonts w:eastAsia="仿宋"/>
          <w:color w:val="auto"/>
          <w:sz w:val="32"/>
          <w:szCs w:val="32"/>
        </w:rPr>
        <w:t>日</w:t>
      </w:r>
      <w:r>
        <w:rPr>
          <w:rFonts w:eastAsia="仿宋"/>
          <w:color w:val="000000"/>
          <w:sz w:val="32"/>
          <w:szCs w:val="32"/>
        </w:rPr>
        <w:t>组织申请人对拟出让地块进行现场踏勘。需由我局派员陪同实地踏勘的，请提前与我局联系（联系电话：0595－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pPr>
        <w:spacing w:line="579" w:lineRule="exact"/>
        <w:ind w:firstLine="681" w:firstLineChars="213"/>
        <w:rPr>
          <w:rFonts w:eastAsia="仿宋"/>
          <w:color w:val="000000"/>
          <w:sz w:val="32"/>
          <w:szCs w:val="32"/>
        </w:rPr>
      </w:pPr>
      <w:r>
        <w:rPr>
          <w:rFonts w:hint="eastAsia" w:eastAsia="仿宋"/>
          <w:color w:val="000000"/>
          <w:sz w:val="32"/>
          <w:szCs w:val="32"/>
        </w:rPr>
        <w:t>台</w:t>
      </w:r>
      <w:r>
        <w:rPr>
          <w:rFonts w:eastAsia="仿宋"/>
          <w:color w:val="000000"/>
          <w:sz w:val="32"/>
          <w:szCs w:val="32"/>
        </w:rPr>
        <w:t>202</w:t>
      </w:r>
      <w:r>
        <w:rPr>
          <w:rFonts w:hint="eastAsia" w:eastAsia="仿宋"/>
          <w:color w:val="000000"/>
          <w:sz w:val="32"/>
          <w:szCs w:val="32"/>
        </w:rPr>
        <w:t>3</w:t>
      </w:r>
      <w:r>
        <w:rPr>
          <w:rFonts w:eastAsia="仿宋"/>
          <w:color w:val="000000"/>
          <w:sz w:val="32"/>
          <w:szCs w:val="32"/>
        </w:rPr>
        <w:t>-</w:t>
      </w:r>
      <w:r>
        <w:rPr>
          <w:rFonts w:hint="eastAsia" w:eastAsia="仿宋"/>
          <w:color w:val="000000"/>
          <w:sz w:val="32"/>
          <w:szCs w:val="32"/>
          <w:lang w:val="en-US" w:eastAsia="zh-CN"/>
        </w:rPr>
        <w:t>10</w:t>
      </w:r>
      <w:r>
        <w:rPr>
          <w:rFonts w:eastAsia="仿宋"/>
          <w:color w:val="000000"/>
          <w:sz w:val="32"/>
          <w:szCs w:val="32"/>
        </w:rPr>
        <w:t>号地块的挂牌起始价为人民币（大写）</w:t>
      </w:r>
      <w:r>
        <w:rPr>
          <w:rFonts w:hint="eastAsia" w:eastAsia="仿宋"/>
          <w:color w:val="000000"/>
          <w:sz w:val="32"/>
          <w:szCs w:val="32"/>
          <w:lang w:eastAsia="zh-CN"/>
        </w:rPr>
        <w:t>肆仟贰佰伍拾万</w:t>
      </w:r>
      <w:r>
        <w:rPr>
          <w:rFonts w:hint="eastAsia" w:eastAsia="仿宋"/>
          <w:color w:val="000000"/>
          <w:sz w:val="32"/>
          <w:szCs w:val="32"/>
        </w:rPr>
        <w:t>元</w:t>
      </w:r>
      <w:r>
        <w:rPr>
          <w:rFonts w:eastAsia="仿宋"/>
          <w:color w:val="000000"/>
          <w:sz w:val="32"/>
          <w:szCs w:val="32"/>
        </w:rPr>
        <w:t>整（￥</w:t>
      </w:r>
      <w:r>
        <w:rPr>
          <w:rFonts w:hint="eastAsia" w:eastAsia="仿宋"/>
          <w:color w:val="000000"/>
          <w:sz w:val="32"/>
          <w:szCs w:val="32"/>
          <w:lang w:val="en-US" w:eastAsia="zh-CN"/>
        </w:rPr>
        <w:t>42</w:t>
      </w:r>
      <w:r>
        <w:rPr>
          <w:rFonts w:eastAsia="仿宋"/>
          <w:color w:val="000000"/>
          <w:sz w:val="32"/>
          <w:szCs w:val="32"/>
        </w:rPr>
        <w:t>,</w:t>
      </w:r>
      <w:r>
        <w:rPr>
          <w:rFonts w:hint="eastAsia" w:eastAsia="仿宋"/>
          <w:color w:val="000000"/>
          <w:sz w:val="32"/>
          <w:szCs w:val="32"/>
          <w:lang w:val="en-US" w:eastAsia="zh-CN"/>
        </w:rPr>
        <w:t>50</w:t>
      </w:r>
      <w:r>
        <w:rPr>
          <w:rFonts w:eastAsia="仿宋"/>
          <w:color w:val="000000"/>
          <w:sz w:val="32"/>
          <w:szCs w:val="32"/>
        </w:rPr>
        <w:t>0,000），挂牌阶段及拍卖阶段的加价最低幅度为人民币（大写）</w:t>
      </w:r>
      <w:r>
        <w:rPr>
          <w:rFonts w:hint="eastAsia" w:eastAsia="仿宋"/>
          <w:color w:val="000000"/>
          <w:sz w:val="32"/>
          <w:szCs w:val="32"/>
          <w:lang w:eastAsia="zh-CN"/>
        </w:rPr>
        <w:t>伍</w:t>
      </w:r>
      <w:r>
        <w:rPr>
          <w:rFonts w:hint="eastAsia" w:eastAsia="仿宋"/>
          <w:color w:val="000000"/>
          <w:sz w:val="32"/>
          <w:szCs w:val="32"/>
        </w:rPr>
        <w:t>拾</w:t>
      </w:r>
      <w:r>
        <w:rPr>
          <w:rFonts w:eastAsia="仿宋"/>
          <w:color w:val="000000"/>
          <w:sz w:val="32"/>
          <w:szCs w:val="32"/>
        </w:rPr>
        <w:t>万元整（￥</w:t>
      </w:r>
      <w:r>
        <w:rPr>
          <w:rFonts w:hint="eastAsia" w:eastAsia="仿宋"/>
          <w:color w:val="000000"/>
          <w:sz w:val="32"/>
          <w:szCs w:val="32"/>
          <w:lang w:val="en-US" w:eastAsia="zh-CN"/>
        </w:rPr>
        <w:t>5</w:t>
      </w:r>
      <w:r>
        <w:rPr>
          <w:rFonts w:eastAsia="仿宋"/>
          <w:color w:val="000000"/>
          <w:sz w:val="32"/>
          <w:szCs w:val="32"/>
        </w:rPr>
        <w:t>00,000）</w:t>
      </w:r>
      <w:r>
        <w:rPr>
          <w:rFonts w:hint="eastAsia" w:eastAsia="仿宋"/>
          <w:color w:val="000000"/>
          <w:sz w:val="32"/>
          <w:szCs w:val="32"/>
        </w:rPr>
        <w:t>或</w:t>
      </w:r>
      <w:r>
        <w:rPr>
          <w:rFonts w:hint="eastAsia" w:eastAsia="仿宋"/>
          <w:color w:val="000000"/>
          <w:sz w:val="32"/>
          <w:szCs w:val="32"/>
          <w:lang w:eastAsia="zh-CN"/>
        </w:rPr>
        <w:t>伍</w:t>
      </w:r>
      <w:r>
        <w:rPr>
          <w:rFonts w:hint="eastAsia" w:eastAsia="仿宋"/>
          <w:color w:val="000000"/>
          <w:sz w:val="32"/>
          <w:szCs w:val="32"/>
        </w:rPr>
        <w:t>拾万元整数倍金额。</w:t>
      </w:r>
    </w:p>
    <w:p>
      <w:pPr>
        <w:spacing w:line="579" w:lineRule="exact"/>
        <w:ind w:firstLine="681" w:firstLineChars="213"/>
        <w:rPr>
          <w:rFonts w:eastAsia="仿宋"/>
          <w:color w:val="000000"/>
          <w:sz w:val="32"/>
          <w:szCs w:val="32"/>
        </w:rPr>
      </w:pPr>
      <w:r>
        <w:rPr>
          <w:rFonts w:eastAsia="仿宋"/>
          <w:color w:val="000000"/>
          <w:sz w:val="32"/>
          <w:szCs w:val="32"/>
        </w:rPr>
        <w:t>八、挂牌程序</w:t>
      </w:r>
    </w:p>
    <w:p>
      <w:pPr>
        <w:spacing w:line="579" w:lineRule="exact"/>
        <w:ind w:firstLine="681" w:firstLineChars="213"/>
        <w:rPr>
          <w:rFonts w:eastAsia="仿宋"/>
          <w:color w:val="000000"/>
          <w:sz w:val="32"/>
          <w:szCs w:val="32"/>
        </w:rPr>
      </w:pPr>
      <w:r>
        <w:rPr>
          <w:rFonts w:eastAsia="仿宋"/>
          <w:color w:val="000000"/>
          <w:sz w:val="32"/>
          <w:szCs w:val="32"/>
        </w:rPr>
        <w:t>（一）发布挂牌出让公告</w:t>
      </w:r>
    </w:p>
    <w:p>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我局将挂牌地块的面积、起始价、加价幅度、报价时间等出让条件在《中国土地市场网》（www.landchina.com）、《福建省土地使用权出让网上交易系统》</w:t>
      </w:r>
      <w:r>
        <w:rPr>
          <w:rFonts w:eastAsia="仿宋_GB2312"/>
          <w:color w:val="000000"/>
          <w:sz w:val="32"/>
        </w:rPr>
        <w:t>（</w:t>
      </w:r>
      <w:r>
        <w:rPr>
          <w:rFonts w:hint="eastAsia" w:eastAsia="仿宋_GB2312"/>
          <w:color w:val="000000"/>
          <w:sz w:val="32"/>
          <w:szCs w:val="32"/>
        </w:rPr>
        <w:t>https://220.160.52.204/publicweb/PublicWeb_fjzpg/Main/Index</w:t>
      </w:r>
      <w:r>
        <w:rPr>
          <w:rFonts w:eastAsia="仿宋_GB2312"/>
          <w:color w:val="000000"/>
          <w:sz w:val="32"/>
        </w:rPr>
        <w:t>）、</w:t>
      </w:r>
      <w:r>
        <w:rPr>
          <w:rFonts w:eastAsia="仿宋"/>
          <w:color w:val="000000"/>
          <w:sz w:val="32"/>
        </w:rPr>
        <w:t>《泉州市自然资源和规划局信息网》（zyghj.quanzhou.gov.cn）、《泉州市产权交易中心网站》（www.qzcq0595.com）进行公告。</w:t>
      </w:r>
    </w:p>
    <w:p>
      <w:pPr>
        <w:spacing w:line="579" w:lineRule="exact"/>
        <w:ind w:firstLine="681" w:firstLineChars="213"/>
        <w:rPr>
          <w:rFonts w:eastAsia="仿宋"/>
          <w:color w:val="000000"/>
          <w:sz w:val="32"/>
        </w:rPr>
      </w:pPr>
      <w:r>
        <w:rPr>
          <w:rFonts w:eastAsia="仿宋"/>
          <w:color w:val="000000"/>
          <w:sz w:val="32"/>
        </w:rPr>
        <w:t>（二）提交竞买申请</w:t>
      </w:r>
    </w:p>
    <w:p>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pPr>
        <w:spacing w:line="579" w:lineRule="exact"/>
        <w:ind w:firstLine="681" w:firstLineChars="213"/>
        <w:rPr>
          <w:rFonts w:eastAsia="仿宋"/>
          <w:color w:val="000000"/>
          <w:sz w:val="32"/>
        </w:rPr>
      </w:pPr>
      <w:r>
        <w:rPr>
          <w:rFonts w:eastAsia="仿宋"/>
          <w:color w:val="000000"/>
          <w:sz w:val="32"/>
        </w:rPr>
        <w:t>（三）资格审查确认</w:t>
      </w:r>
    </w:p>
    <w:p>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pPr>
        <w:spacing w:line="579" w:lineRule="exact"/>
        <w:ind w:firstLine="681" w:firstLineChars="213"/>
        <w:rPr>
          <w:rFonts w:eastAsia="仿宋"/>
          <w:color w:val="000000"/>
          <w:sz w:val="32"/>
        </w:rPr>
      </w:pPr>
      <w:r>
        <w:rPr>
          <w:rFonts w:eastAsia="仿宋"/>
          <w:color w:val="000000"/>
          <w:sz w:val="32"/>
        </w:rPr>
        <w:t>（四）网上竞价，确认竞得人</w:t>
      </w:r>
    </w:p>
    <w:p>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spacing w:line="579" w:lineRule="exact"/>
        <w:ind w:firstLine="681" w:firstLineChars="213"/>
        <w:rPr>
          <w:rFonts w:eastAsia="仿宋"/>
          <w:color w:val="000000"/>
          <w:sz w:val="32"/>
        </w:rPr>
      </w:pPr>
      <w:r>
        <w:rPr>
          <w:rFonts w:eastAsia="仿宋"/>
          <w:color w:val="000000"/>
          <w:sz w:val="32"/>
        </w:rPr>
        <w:t>（五）签订《成交确认书》</w:t>
      </w:r>
    </w:p>
    <w:p>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pPr>
        <w:spacing w:line="579" w:lineRule="exact"/>
        <w:ind w:firstLine="640" w:firstLineChars="200"/>
        <w:rPr>
          <w:rFonts w:eastAsia="仿宋"/>
          <w:color w:val="000000"/>
          <w:sz w:val="32"/>
        </w:rPr>
      </w:pPr>
      <w:r>
        <w:rPr>
          <w:rFonts w:eastAsia="仿宋"/>
          <w:color w:val="000000"/>
          <w:sz w:val="32"/>
        </w:rPr>
        <w:t>（六）签订《国有建设用地使用权出让合同》</w:t>
      </w:r>
    </w:p>
    <w:p>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pPr>
        <w:spacing w:line="579" w:lineRule="exact"/>
        <w:ind w:firstLine="681" w:firstLineChars="213"/>
        <w:rPr>
          <w:rFonts w:eastAsia="仿宋"/>
          <w:color w:val="000000"/>
          <w:sz w:val="32"/>
        </w:rPr>
      </w:pPr>
      <w:r>
        <w:rPr>
          <w:rFonts w:eastAsia="仿宋"/>
          <w:color w:val="000000"/>
          <w:sz w:val="32"/>
        </w:rPr>
        <w:t>（七）公布挂牌出让结果</w:t>
      </w:r>
    </w:p>
    <w:p>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pPr>
        <w:spacing w:line="579" w:lineRule="exact"/>
        <w:ind w:firstLine="681" w:firstLineChars="213"/>
        <w:rPr>
          <w:rFonts w:eastAsia="仿宋"/>
          <w:color w:val="000000"/>
          <w:sz w:val="32"/>
        </w:rPr>
      </w:pPr>
      <w:r>
        <w:rPr>
          <w:rFonts w:eastAsia="仿宋"/>
          <w:color w:val="000000"/>
          <w:sz w:val="32"/>
        </w:rPr>
        <w:t>九、报价规则</w:t>
      </w:r>
    </w:p>
    <w:p>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pPr>
        <w:spacing w:line="579" w:lineRule="exact"/>
        <w:ind w:firstLine="681" w:firstLineChars="213"/>
        <w:rPr>
          <w:rFonts w:eastAsia="仿宋"/>
          <w:color w:val="000000"/>
          <w:sz w:val="32"/>
        </w:rPr>
      </w:pPr>
      <w:r>
        <w:rPr>
          <w:rFonts w:eastAsia="仿宋"/>
          <w:color w:val="000000"/>
          <w:sz w:val="32"/>
        </w:rPr>
        <w:t>（三）在报价期间，竞买人可在网上多次报价。</w:t>
      </w:r>
    </w:p>
    <w:p>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pPr>
        <w:spacing w:line="579" w:lineRule="exact"/>
        <w:ind w:firstLine="681" w:firstLineChars="213"/>
        <w:rPr>
          <w:rFonts w:eastAsia="仿宋"/>
          <w:color w:val="000000"/>
          <w:sz w:val="32"/>
        </w:rPr>
      </w:pPr>
      <w:r>
        <w:rPr>
          <w:rFonts w:eastAsia="仿宋"/>
          <w:color w:val="000000"/>
          <w:sz w:val="32"/>
        </w:rPr>
        <w:t>十、交款时间、交地时间和交地条件</w:t>
      </w:r>
    </w:p>
    <w:p>
      <w:pPr>
        <w:widowControl/>
        <w:spacing w:line="579" w:lineRule="exact"/>
        <w:ind w:firstLine="640" w:firstLineChars="200"/>
        <w:rPr>
          <w:rFonts w:eastAsia="仿宋"/>
          <w:color w:val="000000"/>
          <w:sz w:val="32"/>
        </w:rPr>
      </w:pPr>
      <w:r>
        <w:rPr>
          <w:rFonts w:eastAsia="仿宋"/>
          <w:color w:val="000000"/>
          <w:sz w:val="32"/>
        </w:rPr>
        <w:t>（一）交款时间</w:t>
      </w:r>
    </w:p>
    <w:p>
      <w:pPr>
        <w:widowControl/>
        <w:adjustRightInd w:val="0"/>
        <w:snapToGrid w:val="0"/>
        <w:spacing w:line="579" w:lineRule="exact"/>
        <w:ind w:firstLine="640" w:firstLineChars="200"/>
        <w:jc w:val="left"/>
        <w:rPr>
          <w:rFonts w:eastAsia="仿宋"/>
          <w:color w:val="000000"/>
          <w:sz w:val="32"/>
        </w:rPr>
      </w:pPr>
      <w:r>
        <w:rPr>
          <w:rFonts w:eastAsia="仿宋"/>
          <w:color w:val="000000"/>
          <w:sz w:val="32"/>
        </w:rPr>
        <w:t>上述地块的竞得人自竞得之日起30日内应缴交成交价总额50%的成交价款（竞买保证金转作受让地块的定金，抵作土地出让价款）；余款自竞得之日起3个月内交清。</w:t>
      </w:r>
    </w:p>
    <w:p>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pPr>
        <w:spacing w:line="579" w:lineRule="exact"/>
        <w:ind w:firstLine="681" w:firstLineChars="213"/>
        <w:rPr>
          <w:rFonts w:eastAsia="仿宋"/>
          <w:color w:val="000000"/>
          <w:sz w:val="32"/>
        </w:rPr>
      </w:pPr>
      <w:r>
        <w:rPr>
          <w:rFonts w:eastAsia="仿宋"/>
          <w:color w:val="000000"/>
          <w:sz w:val="32"/>
        </w:rPr>
        <w:t>（二）交地时间和条件</w:t>
      </w:r>
    </w:p>
    <w:p>
      <w:pPr>
        <w:spacing w:line="579" w:lineRule="exact"/>
        <w:ind w:firstLine="681" w:firstLineChars="213"/>
        <w:jc w:val="left"/>
        <w:rPr>
          <w:rFonts w:eastAsia="仿宋"/>
          <w:color w:val="000000"/>
          <w:kern w:val="0"/>
          <w:sz w:val="32"/>
          <w:szCs w:val="32"/>
        </w:rPr>
      </w:pPr>
      <w:r>
        <w:rPr>
          <w:rFonts w:eastAsia="仿宋"/>
          <w:color w:val="000000"/>
          <w:kern w:val="0"/>
          <w:sz w:val="32"/>
          <w:szCs w:val="32"/>
        </w:rPr>
        <w:t>交地时间：</w:t>
      </w:r>
      <w:r>
        <w:rPr>
          <w:rFonts w:hint="eastAsia" w:eastAsia="仿宋"/>
          <w:sz w:val="32"/>
          <w:szCs w:val="32"/>
        </w:rPr>
        <w:t>台</w:t>
      </w:r>
      <w:r>
        <w:rPr>
          <w:rFonts w:eastAsia="仿宋"/>
          <w:sz w:val="32"/>
          <w:szCs w:val="32"/>
        </w:rPr>
        <w:t>202</w:t>
      </w:r>
      <w:r>
        <w:rPr>
          <w:rFonts w:hint="eastAsia" w:eastAsia="仿宋"/>
          <w:sz w:val="32"/>
          <w:szCs w:val="32"/>
        </w:rPr>
        <w:t>3</w:t>
      </w:r>
      <w:r>
        <w:rPr>
          <w:rFonts w:eastAsia="仿宋"/>
          <w:sz w:val="32"/>
          <w:szCs w:val="32"/>
        </w:rPr>
        <w:t>-</w:t>
      </w:r>
      <w:r>
        <w:rPr>
          <w:rFonts w:hint="eastAsia" w:eastAsia="仿宋"/>
          <w:sz w:val="32"/>
          <w:szCs w:val="32"/>
          <w:lang w:val="en-US" w:eastAsia="zh-CN"/>
        </w:rPr>
        <w:t>10</w:t>
      </w:r>
      <w:r>
        <w:rPr>
          <w:rFonts w:eastAsia="仿宋"/>
          <w:sz w:val="32"/>
          <w:szCs w:val="32"/>
        </w:rPr>
        <w:t>号地块</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pPr>
        <w:widowControl/>
        <w:spacing w:line="579" w:lineRule="exact"/>
        <w:ind w:firstLine="640" w:firstLineChars="200"/>
        <w:rPr>
          <w:rFonts w:eastAsia="仿宋"/>
          <w:color w:val="000000"/>
          <w:kern w:val="0"/>
          <w:sz w:val="32"/>
          <w:szCs w:val="32"/>
        </w:rPr>
      </w:pPr>
      <w:r>
        <w:rPr>
          <w:rFonts w:eastAsia="仿宋"/>
          <w:color w:val="000000"/>
          <w:kern w:val="0"/>
          <w:sz w:val="32"/>
          <w:szCs w:val="32"/>
        </w:rPr>
        <w:t>上述地块竞得人应在签订《国有建设用地使用权出让合同》之日起1年内开工，并在开工后</w:t>
      </w:r>
      <w:r>
        <w:rPr>
          <w:rFonts w:hint="eastAsia" w:eastAsia="仿宋"/>
          <w:color w:val="000000"/>
          <w:kern w:val="0"/>
          <w:sz w:val="32"/>
          <w:szCs w:val="32"/>
          <w:lang w:val="en-US" w:eastAsia="zh-CN"/>
        </w:rPr>
        <w:t>3</w:t>
      </w:r>
      <w:r>
        <w:rPr>
          <w:rFonts w:eastAsia="仿宋"/>
          <w:color w:val="000000"/>
          <w:kern w:val="0"/>
          <w:sz w:val="32"/>
          <w:szCs w:val="32"/>
        </w:rPr>
        <w:t>年内竣工。</w:t>
      </w:r>
    </w:p>
    <w:p>
      <w:pPr>
        <w:widowControl/>
        <w:spacing w:line="579" w:lineRule="exact"/>
        <w:ind w:firstLine="640" w:firstLineChars="200"/>
        <w:rPr>
          <w:rFonts w:eastAsia="仿宋"/>
          <w:color w:val="000000"/>
          <w:sz w:val="32"/>
          <w:szCs w:val="32"/>
        </w:rPr>
      </w:pPr>
      <w:r>
        <w:rPr>
          <w:rFonts w:eastAsia="仿宋"/>
          <w:color w:val="000000"/>
          <w:sz w:val="32"/>
          <w:szCs w:val="32"/>
        </w:rPr>
        <w:t>竞得人未能按照合同约定日期或同意延建所另行约定日期开工建设的，每延期</w:t>
      </w:r>
      <w:r>
        <w:rPr>
          <w:rFonts w:hint="eastAsia" w:eastAsia="仿宋"/>
          <w:color w:val="000000"/>
          <w:sz w:val="32"/>
          <w:szCs w:val="32"/>
        </w:rPr>
        <w:t>1</w:t>
      </w:r>
      <w:r>
        <w:rPr>
          <w:rFonts w:eastAsia="仿宋"/>
          <w:color w:val="000000"/>
          <w:sz w:val="32"/>
          <w:szCs w:val="32"/>
        </w:rPr>
        <w:t>日，应向出让人支付相当于国有建设用地使用权出让价款总额1‰的违约金。</w:t>
      </w:r>
    </w:p>
    <w:p>
      <w:pPr>
        <w:spacing w:line="579" w:lineRule="exact"/>
        <w:ind w:firstLine="640" w:firstLineChars="200"/>
        <w:rPr>
          <w:rFonts w:eastAsia="仿宋"/>
          <w:color w:val="000000"/>
          <w:sz w:val="32"/>
          <w:szCs w:val="32"/>
        </w:rPr>
      </w:pPr>
      <w:r>
        <w:rPr>
          <w:rFonts w:eastAsia="仿宋"/>
          <w:color w:val="000000"/>
          <w:sz w:val="32"/>
          <w:szCs w:val="32"/>
        </w:rPr>
        <w:t>竞得人应按照2010年6月28日原泉州市国土资源局在《泉州晚报》上发布的《泉州市国土资源局关于实施房地产用地开发利用情况申报制度的通告》要求进行开工、竣工申报。</w:t>
      </w:r>
    </w:p>
    <w:p>
      <w:pPr>
        <w:spacing w:line="579" w:lineRule="exact"/>
        <w:ind w:firstLine="640" w:firstLineChars="200"/>
        <w:rPr>
          <w:rFonts w:eastAsia="仿宋"/>
          <w:color w:val="000000"/>
          <w:sz w:val="32"/>
          <w:szCs w:val="32"/>
        </w:rPr>
      </w:pPr>
      <w:r>
        <w:rPr>
          <w:rFonts w:eastAsia="仿宋"/>
          <w:color w:val="000000"/>
          <w:sz w:val="32"/>
          <w:szCs w:val="32"/>
        </w:rPr>
        <w:t>竞得人造成土地闲置，闲置满一年不满两年的，应依法缴纳土地闲置费；土地闲置满两年且未开工建设的，出让人有权无偿收回国有建设用地使用权。</w:t>
      </w:r>
    </w:p>
    <w:p>
      <w:pPr>
        <w:spacing w:line="579" w:lineRule="exact"/>
        <w:ind w:firstLine="681" w:firstLineChars="213"/>
        <w:rPr>
          <w:rFonts w:eastAsia="仿宋"/>
          <w:color w:val="000000"/>
          <w:sz w:val="32"/>
          <w:szCs w:val="32"/>
        </w:rPr>
      </w:pPr>
      <w:r>
        <w:rPr>
          <w:rFonts w:eastAsia="仿宋"/>
          <w:color w:val="000000"/>
          <w:sz w:val="32"/>
          <w:szCs w:val="32"/>
        </w:rPr>
        <w:t>十二、注意事项</w:t>
      </w:r>
    </w:p>
    <w:p>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（二）申请人竞得土地后，我局可以根据竞价结果与竞得人签订《国有建设用地使用权出让合同》。竞得人拟成立新公司进行开发建设的，应按合同约定时间交清土地出让价款，</w:t>
      </w:r>
      <w:r>
        <w:rPr>
          <w:rFonts w:eastAsia="仿宋"/>
          <w:sz w:val="32"/>
          <w:szCs w:val="32"/>
        </w:rPr>
        <w:t>并</w:t>
      </w:r>
      <w:r>
        <w:rPr>
          <w:rFonts w:eastAsia="仿宋"/>
          <w:color w:val="000000"/>
          <w:sz w:val="32"/>
          <w:szCs w:val="32"/>
        </w:rPr>
        <w:t>在</w:t>
      </w:r>
      <w:r>
        <w:rPr>
          <w:rFonts w:eastAsia="仿宋"/>
          <w:color w:val="000000"/>
          <w:kern w:val="0"/>
          <w:sz w:val="32"/>
          <w:szCs w:val="32"/>
        </w:rPr>
        <w:t>国有建设用地使用权出让合同签订之日</w:t>
      </w:r>
      <w:r>
        <w:rPr>
          <w:rFonts w:eastAsia="仿宋"/>
          <w:color w:val="000000"/>
          <w:sz w:val="32"/>
          <w:szCs w:val="32"/>
        </w:rPr>
        <w:t>起90日内办理完新公司注册登记手续，由我局与新公司签订《国有建设用地使用权出让合同变更协议》</w:t>
      </w:r>
      <w:r>
        <w:rPr>
          <w:rFonts w:hint="eastAsia"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w:t>
            </w:r>
          </w:p>
        </w:tc>
      </w:tr>
    </w:tbl>
    <w:p>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pPr>
        <w:spacing w:line="579" w:lineRule="exact"/>
        <w:ind w:firstLine="681" w:firstLineChars="213"/>
        <w:rPr>
          <w:rFonts w:eastAsia="仿宋"/>
          <w:color w:val="000000"/>
          <w:sz w:val="32"/>
          <w:szCs w:val="32"/>
        </w:rPr>
      </w:pPr>
    </w:p>
    <w:p>
      <w:pPr>
        <w:spacing w:line="579" w:lineRule="exact"/>
        <w:ind w:firstLine="681" w:firstLineChars="213"/>
        <w:rPr>
          <w:rFonts w:eastAsia="仿宋"/>
          <w:color w:val="000000"/>
          <w:sz w:val="32"/>
          <w:szCs w:val="32"/>
        </w:rPr>
      </w:pPr>
    </w:p>
    <w:p>
      <w:pPr>
        <w:spacing w:line="579" w:lineRule="exact"/>
        <w:ind w:firstLine="681" w:firstLineChars="213"/>
        <w:rPr>
          <w:rFonts w:eastAsia="仿宋"/>
          <w:color w:val="000000"/>
          <w:sz w:val="32"/>
          <w:szCs w:val="32"/>
        </w:rPr>
      </w:pPr>
    </w:p>
    <w:p>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pPr>
        <w:spacing w:line="579" w:lineRule="exact"/>
        <w:ind w:firstLine="4521" w:firstLineChars="1413"/>
        <w:rPr>
          <w:rFonts w:eastAsia="仿宋"/>
          <w:color w:val="auto"/>
          <w:sz w:val="32"/>
          <w:szCs w:val="32"/>
        </w:rPr>
      </w:pPr>
      <w:r>
        <w:rPr>
          <w:rFonts w:eastAsia="仿宋"/>
          <w:color w:val="auto"/>
          <w:sz w:val="32"/>
          <w:szCs w:val="32"/>
        </w:rPr>
        <w:t>202</w:t>
      </w:r>
      <w:r>
        <w:rPr>
          <w:rFonts w:hint="eastAsia" w:eastAsia="仿宋"/>
          <w:color w:val="auto"/>
          <w:sz w:val="32"/>
          <w:szCs w:val="32"/>
          <w:lang w:val="en-US" w:eastAsia="zh-CN"/>
        </w:rPr>
        <w:t>5</w:t>
      </w:r>
      <w:r>
        <w:rPr>
          <w:rFonts w:eastAsia="仿宋"/>
          <w:color w:val="auto"/>
          <w:sz w:val="32"/>
          <w:szCs w:val="32"/>
        </w:rPr>
        <w:t>年</w:t>
      </w:r>
      <w:r>
        <w:rPr>
          <w:rFonts w:hint="eastAsia" w:eastAsia="仿宋"/>
          <w:color w:val="auto"/>
          <w:sz w:val="32"/>
          <w:szCs w:val="32"/>
          <w:lang w:val="en-US" w:eastAsia="zh-CN"/>
        </w:rPr>
        <w:t>6</w:t>
      </w:r>
      <w:r>
        <w:rPr>
          <w:rFonts w:eastAsia="仿宋"/>
          <w:color w:val="auto"/>
          <w:sz w:val="32"/>
          <w:szCs w:val="32"/>
        </w:rPr>
        <w:t>月</w:t>
      </w:r>
      <w:r>
        <w:rPr>
          <w:rFonts w:hint="eastAsia" w:eastAsia="仿宋"/>
          <w:color w:val="auto"/>
          <w:sz w:val="32"/>
          <w:szCs w:val="32"/>
          <w:lang w:val="en-US" w:eastAsia="zh-CN"/>
        </w:rPr>
        <w:t>5</w:t>
      </w:r>
      <w:bookmarkStart w:id="1" w:name="_GoBack"/>
      <w:bookmarkEnd w:id="1"/>
      <w:r>
        <w:rPr>
          <w:rFonts w:eastAsia="仿宋"/>
          <w:color w:val="auto"/>
          <w:sz w:val="32"/>
          <w:szCs w:val="32"/>
        </w:rPr>
        <w:t>日</w:t>
      </w:r>
    </w:p>
    <w:p>
      <w:pPr>
        <w:spacing w:line="579" w:lineRule="exact"/>
        <w:ind w:firstLine="639" w:firstLineChars="213"/>
        <w:rPr>
          <w:rFonts w:eastAsia="仿宋_GB2312"/>
          <w:color w:val="000000"/>
          <w:sz w:val="30"/>
        </w:rPr>
      </w:pP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202C5373"/>
    <w:rsid w:val="2CE464A8"/>
    <w:rsid w:val="2FF3538C"/>
    <w:rsid w:val="38A91D0D"/>
    <w:rsid w:val="3C4914D3"/>
    <w:rsid w:val="3D57D7A4"/>
    <w:rsid w:val="3DF69A3A"/>
    <w:rsid w:val="45494D26"/>
    <w:rsid w:val="46172D41"/>
    <w:rsid w:val="46C822C0"/>
    <w:rsid w:val="4F13543D"/>
    <w:rsid w:val="549F4C39"/>
    <w:rsid w:val="57BE2CAF"/>
    <w:rsid w:val="5A7B380B"/>
    <w:rsid w:val="6341448F"/>
    <w:rsid w:val="66E741E3"/>
    <w:rsid w:val="6BF275D1"/>
    <w:rsid w:val="6BFF2115"/>
    <w:rsid w:val="6C015E30"/>
    <w:rsid w:val="6DD048BE"/>
    <w:rsid w:val="6EAF32E2"/>
    <w:rsid w:val="6EFF6B0C"/>
    <w:rsid w:val="7165393D"/>
    <w:rsid w:val="736FADC8"/>
    <w:rsid w:val="75D73F9B"/>
    <w:rsid w:val="776B55F2"/>
    <w:rsid w:val="77FDD62B"/>
    <w:rsid w:val="7A982A6B"/>
    <w:rsid w:val="7CD15EB5"/>
    <w:rsid w:val="7CDE08A5"/>
    <w:rsid w:val="7CF63C7E"/>
    <w:rsid w:val="7D7A6BF6"/>
    <w:rsid w:val="7D7FA700"/>
    <w:rsid w:val="7E3C74B2"/>
    <w:rsid w:val="7F93D9D4"/>
    <w:rsid w:val="B1DFFBC5"/>
    <w:rsid w:val="BFFF30C5"/>
    <w:rsid w:val="D6DFE2D1"/>
    <w:rsid w:val="DFEF7495"/>
    <w:rsid w:val="E7AEC9BE"/>
    <w:rsid w:val="EF77F5C4"/>
    <w:rsid w:val="F3043F5A"/>
    <w:rsid w:val="F3DCD502"/>
    <w:rsid w:val="F7FDCCED"/>
    <w:rsid w:val="FB9E85B1"/>
    <w:rsid w:val="FBE7DBBA"/>
    <w:rsid w:val="FF4579FE"/>
    <w:rsid w:val="FFAD8B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1384</Words>
  <Characters>7895</Characters>
  <Lines>65</Lines>
  <Paragraphs>18</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2019-09-25T11:22:00Z</dcterms:created>
  <dc:creator>Administrator</dc:creator>
  <cp:lastModifiedBy>user</cp:lastModifiedBy>
  <cp:lastPrinted>2024-05-01T01:27:00Z</cp:lastPrinted>
  <dcterms:modified xsi:type="dcterms:W3CDTF">2025-06-05T12:23:34Z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2B1376D15BA9D9BB4566C5676765BEC1_42</vt:lpwstr>
  </property>
</Properties>
</file>