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Lines="100" w:afterLines="100" w:line="400" w:lineRule="exact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成 交 确 认 书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泉州市自然资源和规划局委托泉州市产权交易中心有限公司于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20</w:t>
      </w:r>
      <w:r>
        <w:rPr>
          <w:rFonts w:ascii="仿宋_GB2312" w:hAns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1</w:t>
      </w:r>
      <w:r>
        <w:rPr>
          <w:rFonts w:hint="default" w:ascii="仿宋_GB2312" w:hAnsi="仿宋_GB2312" w:eastAsia="仿宋_GB2312"/>
          <w:color w:val="auto"/>
          <w:sz w:val="30"/>
          <w:szCs w:val="30"/>
          <w:lang w:val="en" w:eastAsia="zh-CN"/>
        </w:rPr>
        <w:t>9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日至202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default" w:ascii="仿宋_GB2312" w:hAnsi="仿宋_GB2312" w:eastAsia="仿宋_GB2312"/>
          <w:color w:val="auto"/>
          <w:sz w:val="30"/>
          <w:szCs w:val="30"/>
          <w:lang w:val="en" w:eastAsia="zh-CN"/>
        </w:rPr>
        <w:t>9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</w:t>
      </w:r>
      <w:r>
        <w:rPr>
          <w:rFonts w:hint="eastAsia" w:ascii="仿宋_GB2312" w:hAnsi="仿宋_GB2312" w:eastAsia="仿宋_GB2312"/>
          <w:sz w:val="30"/>
          <w:szCs w:val="30"/>
        </w:rPr>
        <w:t>通过网上交易系统进行</w:t>
      </w:r>
      <w:r>
        <w:rPr>
          <w:rFonts w:hint="eastAsia" w:ascii="仿宋_GB2312" w:hAnsi="仿宋_GB2312" w:eastAsia="仿宋_GB2312"/>
          <w:bCs/>
          <w:sz w:val="30"/>
          <w:szCs w:val="30"/>
        </w:rPr>
        <w:t>的</w:t>
      </w:r>
      <w:r>
        <w:rPr>
          <w:rFonts w:hint="eastAsia" w:ascii="仿宋_GB2312" w:hAnsi="仿宋_GB2312" w:eastAsia="仿宋_GB2312"/>
          <w:sz w:val="30"/>
          <w:szCs w:val="30"/>
        </w:rPr>
        <w:t>国有建设用地使用权网上挂牌出让活动中，（竞得人）竞得编号号地块的国有建设用地使用权。现将有关事项确认如下：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该地块成交单价为每平方米人民币（大写）（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），总价为人民币（大写）（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sz w:val="30"/>
          <w:szCs w:val="30"/>
        </w:rPr>
        <w:t>竞得人交纳的竞买保证金，自动转抵作受让地块的定金。（竞得人）应当于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1</w:t>
      </w:r>
      <w:r>
        <w:rPr>
          <w:rFonts w:hint="default" w:ascii="仿宋_GB2312" w:hAnsi="仿宋_GB2312" w:eastAsia="仿宋_GB2312"/>
          <w:color w:val="auto"/>
          <w:sz w:val="30"/>
          <w:szCs w:val="30"/>
          <w:u w:val="single"/>
          <w:lang w:val="en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</w:rPr>
        <w:t>日（工作</w:t>
      </w:r>
      <w:r>
        <w:rPr>
          <w:rFonts w:hint="eastAsia" w:ascii="仿宋_GB2312" w:hAnsi="仿宋_GB2312" w:eastAsia="仿宋_GB2312"/>
          <w:sz w:val="30"/>
          <w:szCs w:val="30"/>
        </w:rPr>
        <w:t>日）之前，持本《成交确认书》到泉州市区东海行政中心</w:t>
      </w:r>
      <w:r>
        <w:rPr>
          <w:rFonts w:ascii="仿宋_GB2312" w:hAnsi="仿宋_GB2312" w:eastAsia="仿宋_GB2312"/>
          <w:sz w:val="30"/>
          <w:szCs w:val="30"/>
        </w:rPr>
        <w:t>D</w:t>
      </w:r>
      <w:r>
        <w:rPr>
          <w:rFonts w:hint="eastAsia" w:ascii="仿宋_GB2312" w:hAnsi="仿宋_GB2312" w:eastAsia="仿宋_GB2312"/>
          <w:sz w:val="30"/>
          <w:szCs w:val="30"/>
        </w:rPr>
        <w:t>幢</w:t>
      </w:r>
      <w:r>
        <w:rPr>
          <w:rFonts w:ascii="仿宋_GB2312" w:hAnsi="仿宋_GB2312" w:eastAsia="仿宋_GB2312"/>
          <w:sz w:val="30"/>
          <w:szCs w:val="30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楼</w:t>
      </w:r>
      <w:r>
        <w:rPr>
          <w:rFonts w:ascii="仿宋_GB2312" w:hAnsi="仿宋_GB2312" w:eastAsia="仿宋_GB2312"/>
          <w:sz w:val="30"/>
          <w:szCs w:val="30"/>
        </w:rPr>
        <w:t>409</w:t>
      </w:r>
      <w:r>
        <w:rPr>
          <w:rFonts w:hint="eastAsia" w:ascii="仿宋_GB2312" w:hAnsi="仿宋_GB2312" w:eastAsia="仿宋_GB2312"/>
          <w:sz w:val="30"/>
          <w:szCs w:val="30"/>
        </w:rPr>
        <w:t>室自然资源利用管理科与泉州市自然资源和规划局签订《国有建设用地使用权出让合同》。不按期签订《国有建设用地使用权出让合同》的，视为竞得人放弃竞得资格，竞得人应承担相应法律责任。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本《成交确认书》一式5份，出让人执2份，竞得人执2份，组织方存档1份。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特此确认。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组织方：泉州市产权交易中心      竞得人（章）：</w:t>
      </w:r>
    </w:p>
    <w:p>
      <w:pPr>
        <w:spacing w:line="400" w:lineRule="exact"/>
        <w:ind w:firstLine="1200" w:firstLineChars="4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有限公司</w:t>
      </w:r>
    </w:p>
    <w:p>
      <w:pPr>
        <w:tabs>
          <w:tab w:val="left" w:pos="5040"/>
        </w:tabs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法定代表人（委托代理人）      法定代表人（委托代理人）                （签字）：                       （签字）：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电话：                           电话：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5235" w:firstLineChars="1745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  年  月  日</w:t>
      </w:r>
    </w:p>
    <w:sectPr>
      <w:headerReference r:id="rId3" w:type="default"/>
      <w:pgSz w:w="11907" w:h="16840"/>
      <w:pgMar w:top="1985" w:right="1797" w:bottom="1701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277"/>
    <w:rsid w:val="0004492B"/>
    <w:rsid w:val="000F5A46"/>
    <w:rsid w:val="0012058A"/>
    <w:rsid w:val="00147563"/>
    <w:rsid w:val="0015640C"/>
    <w:rsid w:val="00172A27"/>
    <w:rsid w:val="00184439"/>
    <w:rsid w:val="00190215"/>
    <w:rsid w:val="001B0052"/>
    <w:rsid w:val="001C6AE1"/>
    <w:rsid w:val="001E11B7"/>
    <w:rsid w:val="001E27D5"/>
    <w:rsid w:val="001F2044"/>
    <w:rsid w:val="0024018A"/>
    <w:rsid w:val="00253736"/>
    <w:rsid w:val="00274FE8"/>
    <w:rsid w:val="002A0C02"/>
    <w:rsid w:val="002D1827"/>
    <w:rsid w:val="002F07A9"/>
    <w:rsid w:val="003120AD"/>
    <w:rsid w:val="003277E3"/>
    <w:rsid w:val="00327BAA"/>
    <w:rsid w:val="003341B0"/>
    <w:rsid w:val="003A101A"/>
    <w:rsid w:val="003D6BB0"/>
    <w:rsid w:val="003F52CC"/>
    <w:rsid w:val="004019E7"/>
    <w:rsid w:val="00424C51"/>
    <w:rsid w:val="004756F4"/>
    <w:rsid w:val="004C231A"/>
    <w:rsid w:val="0052329B"/>
    <w:rsid w:val="00526BAD"/>
    <w:rsid w:val="005466D2"/>
    <w:rsid w:val="006226E4"/>
    <w:rsid w:val="006D3A1E"/>
    <w:rsid w:val="006F0EB1"/>
    <w:rsid w:val="0079648A"/>
    <w:rsid w:val="007F1506"/>
    <w:rsid w:val="008A6214"/>
    <w:rsid w:val="008B6E84"/>
    <w:rsid w:val="009B3458"/>
    <w:rsid w:val="009D27D8"/>
    <w:rsid w:val="00A27F09"/>
    <w:rsid w:val="00A306C9"/>
    <w:rsid w:val="00A45635"/>
    <w:rsid w:val="00A75488"/>
    <w:rsid w:val="00A76053"/>
    <w:rsid w:val="00AD4B5B"/>
    <w:rsid w:val="00B53505"/>
    <w:rsid w:val="00B70960"/>
    <w:rsid w:val="00C51E1D"/>
    <w:rsid w:val="00C6429F"/>
    <w:rsid w:val="00C93474"/>
    <w:rsid w:val="00CD2499"/>
    <w:rsid w:val="00D832C2"/>
    <w:rsid w:val="00E276D2"/>
    <w:rsid w:val="00E31132"/>
    <w:rsid w:val="00E7446D"/>
    <w:rsid w:val="00E9652D"/>
    <w:rsid w:val="00EA45C6"/>
    <w:rsid w:val="00ED261B"/>
    <w:rsid w:val="00EF5E6A"/>
    <w:rsid w:val="00EF61AF"/>
    <w:rsid w:val="00F56046"/>
    <w:rsid w:val="00F923E2"/>
    <w:rsid w:val="00F95219"/>
    <w:rsid w:val="00FF216E"/>
    <w:rsid w:val="1163752E"/>
    <w:rsid w:val="12DBB74F"/>
    <w:rsid w:val="17EB4D07"/>
    <w:rsid w:val="1E894B88"/>
    <w:rsid w:val="2C6C3ECD"/>
    <w:rsid w:val="45F81A51"/>
    <w:rsid w:val="53A644EF"/>
    <w:rsid w:val="53EF72DA"/>
    <w:rsid w:val="53F76A58"/>
    <w:rsid w:val="5E6FD32C"/>
    <w:rsid w:val="5FD7C4A7"/>
    <w:rsid w:val="64E7D623"/>
    <w:rsid w:val="7FCC677C"/>
    <w:rsid w:val="7FFE4FDE"/>
    <w:rsid w:val="B3BF302C"/>
    <w:rsid w:val="EBE5717F"/>
    <w:rsid w:val="EFDF6290"/>
    <w:rsid w:val="F7EDC0B1"/>
    <w:rsid w:val="FD5BAB9A"/>
    <w:rsid w:val="FDE73F1D"/>
    <w:rsid w:val="FEC71CB1"/>
    <w:rsid w:val="FFFB14DC"/>
    <w:rsid w:val="FFFF1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19</TotalTime>
  <ScaleCrop>false</ScaleCrop>
  <LinksUpToDate>false</LinksUpToDate>
  <CharactersWithSpaces>530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2019-09-24T19:02:00Z</dcterms:created>
  <dc:creator>未羽</dc:creator>
  <cp:lastModifiedBy>市资源规划局</cp:lastModifiedBy>
  <cp:lastPrinted>2023-08-25T18:16:00Z</cp:lastPrinted>
  <dcterms:modified xsi:type="dcterms:W3CDTF">2025-08-26T09:00:31Z</dcterms:modified>
  <dc:title>成 交 确 认 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4ECD64B9BDCB68F53E68C56752B496C3_42</vt:lpwstr>
  </property>
</Properties>
</file>