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165" w:rsidRDefault="00A3537D">
      <w:pPr>
        <w:pStyle w:val="a5"/>
        <w:spacing w:line="640" w:lineRule="exact"/>
        <w:rPr>
          <w:rFonts w:ascii="汉仪大宋简" w:eastAsia="汉仪大宋简"/>
          <w:b w:val="0"/>
          <w:bCs w:val="0"/>
          <w:sz w:val="44"/>
          <w:szCs w:val="44"/>
        </w:rPr>
      </w:pPr>
      <w:bookmarkStart w:id="0" w:name="_GoBack"/>
      <w:bookmarkEnd w:id="0"/>
      <w:r>
        <w:rPr>
          <w:rFonts w:ascii="汉仪大宋简" w:eastAsia="汉仪大宋简" w:hint="eastAsia"/>
          <w:b w:val="0"/>
          <w:bCs w:val="0"/>
          <w:sz w:val="44"/>
          <w:szCs w:val="44"/>
        </w:rPr>
        <w:t>竞买资格确认书</w:t>
      </w:r>
    </w:p>
    <w:p w:rsidR="00DB4165" w:rsidRDefault="00DB4165">
      <w:pPr>
        <w:spacing w:line="640" w:lineRule="exact"/>
        <w:rPr>
          <w:rFonts w:ascii="仿宋" w:eastAsia="仿宋" w:hAnsi="仿宋"/>
          <w:szCs w:val="32"/>
          <w:u w:val="single"/>
        </w:rPr>
      </w:pPr>
    </w:p>
    <w:p w:rsidR="00DB4165" w:rsidRDefault="00A3537D">
      <w:pPr>
        <w:spacing w:line="640" w:lineRule="exact"/>
        <w:rPr>
          <w:rFonts w:ascii="仿宋" w:eastAsia="仿宋" w:hAnsi="仿宋"/>
          <w:b/>
          <w:szCs w:val="32"/>
        </w:rPr>
      </w:pPr>
      <w:r>
        <w:rPr>
          <w:rFonts w:ascii="仿宋" w:eastAsia="仿宋" w:hAnsi="仿宋"/>
          <w:b/>
          <w:szCs w:val="32"/>
        </w:rPr>
        <w:t>（竞买人名称）：</w:t>
      </w:r>
    </w:p>
    <w:p w:rsidR="00DB4165" w:rsidRDefault="00A3537D">
      <w:pPr>
        <w:spacing w:line="640" w:lineRule="exact"/>
        <w:ind w:firstLineChars="200" w:firstLine="640"/>
        <w:rPr>
          <w:rFonts w:ascii="仿宋" w:eastAsia="仿宋" w:hAnsi="仿宋"/>
          <w:szCs w:val="32"/>
        </w:rPr>
      </w:pPr>
      <w:r>
        <w:rPr>
          <w:rFonts w:ascii="仿宋" w:eastAsia="仿宋" w:hAnsi="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ascii="仿宋" w:eastAsia="仿宋" w:hAnsi="仿宋" w:hint="eastAsia"/>
          <w:szCs w:val="32"/>
        </w:rPr>
        <w:t>请于</w:t>
      </w:r>
      <w:r>
        <w:rPr>
          <w:rFonts w:ascii="仿宋" w:eastAsia="仿宋" w:hAnsi="仿宋" w:hint="eastAsia"/>
          <w:color w:val="auto"/>
          <w:szCs w:val="32"/>
        </w:rPr>
        <w:t>20</w:t>
      </w:r>
      <w:r>
        <w:rPr>
          <w:rFonts w:ascii="仿宋" w:eastAsia="仿宋" w:hAnsi="仿宋"/>
          <w:color w:val="auto"/>
          <w:szCs w:val="32"/>
        </w:rPr>
        <w:t>2</w:t>
      </w:r>
      <w:r>
        <w:rPr>
          <w:rFonts w:ascii="仿宋" w:eastAsia="仿宋" w:hAnsi="仿宋" w:hint="eastAsia"/>
          <w:color w:val="auto"/>
          <w:szCs w:val="32"/>
        </w:rPr>
        <w:t>5</w:t>
      </w:r>
      <w:r>
        <w:rPr>
          <w:rFonts w:ascii="仿宋" w:eastAsia="仿宋" w:hAnsi="仿宋" w:hint="eastAsia"/>
          <w:color w:val="auto"/>
          <w:szCs w:val="32"/>
        </w:rPr>
        <w:t>年</w:t>
      </w:r>
      <w:r>
        <w:rPr>
          <w:rFonts w:ascii="仿宋" w:eastAsia="仿宋" w:hAnsi="仿宋" w:hint="eastAsia"/>
          <w:color w:val="auto"/>
          <w:szCs w:val="32"/>
        </w:rPr>
        <w:t>12</w:t>
      </w:r>
      <w:r>
        <w:rPr>
          <w:rFonts w:ascii="仿宋" w:eastAsia="仿宋" w:hAnsi="仿宋" w:hint="eastAsia"/>
          <w:color w:val="auto"/>
          <w:szCs w:val="32"/>
        </w:rPr>
        <w:t>月</w:t>
      </w:r>
      <w:r>
        <w:rPr>
          <w:rFonts w:ascii="仿宋" w:eastAsia="仿宋" w:hAnsi="仿宋" w:hint="eastAsia"/>
          <w:color w:val="auto"/>
          <w:szCs w:val="32"/>
        </w:rPr>
        <w:t>11</w:t>
      </w:r>
      <w:r>
        <w:rPr>
          <w:rFonts w:ascii="仿宋" w:eastAsia="仿宋" w:hAnsi="仿宋" w:hint="eastAsia"/>
          <w:color w:val="auto"/>
          <w:szCs w:val="32"/>
        </w:rPr>
        <w:t>日</w:t>
      </w:r>
      <w:r>
        <w:rPr>
          <w:rFonts w:ascii="仿宋" w:eastAsia="仿宋" w:hAnsi="仿宋" w:hint="eastAsia"/>
          <w:color w:val="auto"/>
          <w:szCs w:val="32"/>
        </w:rPr>
        <w:t>8</w:t>
      </w:r>
      <w:r>
        <w:rPr>
          <w:rFonts w:ascii="仿宋" w:eastAsia="仿宋" w:hAnsi="仿宋" w:hint="eastAsia"/>
          <w:color w:val="auto"/>
          <w:szCs w:val="32"/>
        </w:rPr>
        <w:t>时</w:t>
      </w:r>
      <w:r>
        <w:rPr>
          <w:rFonts w:ascii="仿宋" w:eastAsia="仿宋" w:hAnsi="仿宋" w:hint="eastAsia"/>
          <w:color w:val="auto"/>
          <w:szCs w:val="32"/>
        </w:rPr>
        <w:t>30</w:t>
      </w:r>
      <w:r>
        <w:rPr>
          <w:rFonts w:ascii="仿宋" w:eastAsia="仿宋" w:hAnsi="仿宋" w:hint="eastAsia"/>
          <w:color w:val="auto"/>
          <w:szCs w:val="32"/>
        </w:rPr>
        <w:t>分至</w:t>
      </w:r>
      <w:r>
        <w:rPr>
          <w:rFonts w:ascii="仿宋" w:eastAsia="仿宋" w:hAnsi="仿宋" w:hint="eastAsia"/>
          <w:color w:val="auto"/>
          <w:szCs w:val="32"/>
        </w:rPr>
        <w:t>9</w:t>
      </w:r>
      <w:r>
        <w:rPr>
          <w:rFonts w:ascii="仿宋" w:eastAsia="仿宋" w:hAnsi="仿宋" w:hint="eastAsia"/>
          <w:color w:val="auto"/>
          <w:szCs w:val="32"/>
        </w:rPr>
        <w:t>时持此《竞买资格确认</w:t>
      </w:r>
      <w:r>
        <w:rPr>
          <w:rFonts w:ascii="仿宋" w:eastAsia="仿宋" w:hAnsi="仿宋"/>
          <w:color w:val="auto"/>
          <w:szCs w:val="32"/>
        </w:rPr>
        <w:t>书》到拍卖现场</w:t>
      </w:r>
      <w:r>
        <w:rPr>
          <w:rFonts w:ascii="仿宋" w:eastAsia="仿宋" w:hAnsi="仿宋" w:hint="eastAsia"/>
          <w:color w:val="auto"/>
          <w:szCs w:val="32"/>
        </w:rPr>
        <w:t>领取竞买号牌，并参加泉州市自然资源和规划局委托我中心于</w:t>
      </w:r>
      <w:r>
        <w:rPr>
          <w:rFonts w:ascii="仿宋" w:eastAsia="仿宋" w:hAnsi="仿宋" w:hint="eastAsia"/>
          <w:color w:val="auto"/>
          <w:szCs w:val="32"/>
        </w:rPr>
        <w:t>20</w:t>
      </w:r>
      <w:r>
        <w:rPr>
          <w:rFonts w:ascii="仿宋" w:eastAsia="仿宋" w:hAnsi="仿宋"/>
          <w:color w:val="auto"/>
          <w:szCs w:val="32"/>
        </w:rPr>
        <w:t>2</w:t>
      </w:r>
      <w:r>
        <w:rPr>
          <w:rFonts w:ascii="仿宋" w:eastAsia="仿宋" w:hAnsi="仿宋" w:hint="eastAsia"/>
          <w:color w:val="auto"/>
          <w:szCs w:val="32"/>
        </w:rPr>
        <w:t>5</w:t>
      </w:r>
      <w:r>
        <w:rPr>
          <w:rFonts w:ascii="仿宋" w:eastAsia="仿宋" w:hAnsi="仿宋" w:hint="eastAsia"/>
          <w:color w:val="auto"/>
          <w:szCs w:val="32"/>
        </w:rPr>
        <w:t>年</w:t>
      </w:r>
      <w:r>
        <w:rPr>
          <w:rFonts w:ascii="仿宋" w:eastAsia="仿宋" w:hAnsi="仿宋" w:hint="eastAsia"/>
          <w:color w:val="auto"/>
          <w:szCs w:val="32"/>
        </w:rPr>
        <w:t>12</w:t>
      </w:r>
      <w:r>
        <w:rPr>
          <w:rFonts w:ascii="仿宋" w:eastAsia="仿宋" w:hAnsi="仿宋" w:hint="eastAsia"/>
          <w:color w:val="auto"/>
          <w:szCs w:val="32"/>
        </w:rPr>
        <w:t>月</w:t>
      </w:r>
      <w:r>
        <w:rPr>
          <w:rFonts w:ascii="仿宋" w:eastAsia="仿宋" w:hAnsi="仿宋" w:hint="eastAsia"/>
          <w:color w:val="auto"/>
          <w:szCs w:val="32"/>
        </w:rPr>
        <w:t>11</w:t>
      </w:r>
      <w:r>
        <w:rPr>
          <w:rFonts w:ascii="仿宋" w:eastAsia="仿宋" w:hAnsi="仿宋" w:hint="eastAsia"/>
          <w:color w:val="auto"/>
          <w:szCs w:val="32"/>
        </w:rPr>
        <w:t>日</w:t>
      </w:r>
      <w:r>
        <w:rPr>
          <w:rFonts w:ascii="仿宋" w:eastAsia="仿宋" w:hAnsi="仿宋" w:hint="eastAsia"/>
          <w:color w:val="auto"/>
          <w:szCs w:val="32"/>
        </w:rPr>
        <w:t>9</w:t>
      </w:r>
      <w:r>
        <w:rPr>
          <w:rFonts w:ascii="仿宋" w:eastAsia="仿宋" w:hAnsi="仿宋" w:hint="eastAsia"/>
          <w:color w:val="auto"/>
          <w:szCs w:val="32"/>
        </w:rPr>
        <w:t>时，</w:t>
      </w:r>
      <w:r>
        <w:rPr>
          <w:rFonts w:ascii="仿宋" w:eastAsia="仿宋" w:hAnsi="仿宋" w:hint="eastAsia"/>
          <w:szCs w:val="32"/>
        </w:rPr>
        <w:t>在泉州市政务服务中心（东海大厦）</w:t>
      </w:r>
      <w:r>
        <w:rPr>
          <w:rFonts w:ascii="仿宋" w:eastAsia="仿宋" w:hAnsi="仿宋" w:hint="eastAsia"/>
          <w:szCs w:val="32"/>
        </w:rPr>
        <w:t>A</w:t>
      </w:r>
      <w:r>
        <w:rPr>
          <w:rFonts w:ascii="仿宋" w:eastAsia="仿宋" w:hAnsi="仿宋" w:hint="eastAsia"/>
          <w:szCs w:val="32"/>
        </w:rPr>
        <w:t>幢</w:t>
      </w:r>
      <w:r>
        <w:rPr>
          <w:rFonts w:ascii="仿宋" w:eastAsia="仿宋" w:hAnsi="仿宋" w:hint="eastAsia"/>
          <w:color w:val="auto"/>
          <w:szCs w:val="32"/>
        </w:rPr>
        <w:t>442</w:t>
      </w:r>
      <w:r>
        <w:rPr>
          <w:rFonts w:ascii="仿宋" w:eastAsia="仿宋" w:hAnsi="仿宋" w:hint="eastAsia"/>
          <w:color w:val="auto"/>
          <w:szCs w:val="32"/>
        </w:rPr>
        <w:t>室</w:t>
      </w:r>
      <w:r>
        <w:rPr>
          <w:rFonts w:ascii="仿宋" w:eastAsia="仿宋" w:hAnsi="仿宋" w:hint="eastAsia"/>
          <w:szCs w:val="32"/>
        </w:rPr>
        <w:t>（地址：泉州市丰泽区海星街</w:t>
      </w:r>
      <w:r>
        <w:rPr>
          <w:rFonts w:ascii="仿宋" w:eastAsia="仿宋" w:hAnsi="仿宋" w:hint="eastAsia"/>
          <w:szCs w:val="32"/>
        </w:rPr>
        <w:t>100</w:t>
      </w:r>
      <w:r>
        <w:rPr>
          <w:rFonts w:ascii="仿宋" w:eastAsia="仿宋" w:hAnsi="仿宋" w:hint="eastAsia"/>
          <w:szCs w:val="32"/>
        </w:rPr>
        <w:t>号</w:t>
      </w:r>
      <w:r>
        <w:rPr>
          <w:rFonts w:ascii="仿宋" w:eastAsia="仿宋" w:hAnsi="仿宋"/>
          <w:szCs w:val="32"/>
        </w:rPr>
        <w:t>）举行的国有建设用地使用权拍卖活动。</w:t>
      </w:r>
    </w:p>
    <w:p w:rsidR="00DB4165" w:rsidRDefault="00DB4165">
      <w:pPr>
        <w:spacing w:line="640" w:lineRule="exact"/>
        <w:rPr>
          <w:rFonts w:ascii="仿宋" w:eastAsia="仿宋" w:hAnsi="仿宋"/>
          <w:szCs w:val="32"/>
          <w:u w:val="single"/>
        </w:rPr>
      </w:pPr>
    </w:p>
    <w:p w:rsidR="00DB4165" w:rsidRDefault="00DB4165">
      <w:pPr>
        <w:spacing w:line="640" w:lineRule="exact"/>
        <w:ind w:right="640"/>
        <w:jc w:val="center"/>
        <w:rPr>
          <w:rFonts w:ascii="仿宋" w:eastAsia="仿宋" w:hAnsi="仿宋"/>
          <w:szCs w:val="32"/>
        </w:rPr>
      </w:pPr>
    </w:p>
    <w:p w:rsidR="00DB4165" w:rsidRDefault="00DB4165">
      <w:pPr>
        <w:spacing w:line="640" w:lineRule="exact"/>
        <w:ind w:right="640"/>
        <w:jc w:val="center"/>
        <w:rPr>
          <w:rFonts w:ascii="仿宋" w:eastAsia="仿宋" w:hAnsi="仿宋"/>
          <w:szCs w:val="32"/>
        </w:rPr>
      </w:pPr>
    </w:p>
    <w:p w:rsidR="00DB4165" w:rsidRDefault="00A3537D">
      <w:pPr>
        <w:spacing w:line="640" w:lineRule="exact"/>
        <w:ind w:right="900" w:firstLineChars="200" w:firstLine="640"/>
        <w:jc w:val="center"/>
        <w:rPr>
          <w:rFonts w:ascii="仿宋" w:eastAsia="仿宋" w:hAnsi="仿宋"/>
          <w:szCs w:val="32"/>
        </w:rPr>
      </w:pPr>
      <w:r>
        <w:rPr>
          <w:rFonts w:ascii="仿宋" w:eastAsia="仿宋" w:hAnsi="仿宋" w:hint="eastAsia"/>
          <w:szCs w:val="32"/>
        </w:rPr>
        <w:t xml:space="preserve">                          20</w:t>
      </w:r>
      <w:r>
        <w:rPr>
          <w:rFonts w:ascii="仿宋" w:eastAsia="仿宋" w:hAnsi="仿宋"/>
          <w:szCs w:val="32"/>
        </w:rPr>
        <w:t>2</w:t>
      </w:r>
      <w:r>
        <w:rPr>
          <w:rFonts w:ascii="仿宋" w:eastAsia="仿宋" w:hAnsi="仿宋" w:hint="eastAsia"/>
          <w:szCs w:val="32"/>
        </w:rPr>
        <w:t>5</w:t>
      </w:r>
      <w:r>
        <w:rPr>
          <w:rFonts w:ascii="仿宋" w:eastAsia="仿宋" w:hAnsi="仿宋"/>
          <w:szCs w:val="32"/>
        </w:rPr>
        <w:t>年月日</w:t>
      </w:r>
    </w:p>
    <w:p w:rsidR="00DB4165" w:rsidRDefault="00DB4165">
      <w:pPr>
        <w:spacing w:line="640" w:lineRule="exact"/>
        <w:rPr>
          <w:rFonts w:ascii="仿宋" w:eastAsia="仿宋" w:hAnsi="仿宋"/>
        </w:rPr>
      </w:pPr>
    </w:p>
    <w:sectPr w:rsidR="00DB4165">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537D">
      <w:r>
        <w:separator/>
      </w:r>
    </w:p>
  </w:endnote>
  <w:endnote w:type="continuationSeparator" w:id="0">
    <w:p w:rsidR="00000000" w:rsidRDefault="00A3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Tahoma">
    <w:altName w:val="DejaVu Sans"/>
    <w:panose1 w:val="020B0604030504040204"/>
    <w:charset w:val="00"/>
    <w:family w:val="swiss"/>
    <w:pitch w:val="variable"/>
    <w:sig w:usb0="E1002EFF" w:usb1="C000605B" w:usb2="00000029" w:usb3="00000000" w:csb0="000101FF" w:csb1="00000000"/>
  </w:font>
  <w:font w:name="汉仪大宋简">
    <w:altName w:val="Malgun Gothic Semilight"/>
    <w:charset w:val="86"/>
    <w:family w:val="auto"/>
    <w:pitch w:val="default"/>
    <w:sig w:usb0="00000000" w:usb1="080E0800" w:usb2="00000002"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altName w:val="DejaVu Sans"/>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3537D">
      <w:r>
        <w:separator/>
      </w:r>
    </w:p>
  </w:footnote>
  <w:footnote w:type="continuationSeparator" w:id="0">
    <w:p w:rsidR="00000000" w:rsidRDefault="00A353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65" w:rsidRDefault="00DB416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BFD84DB7"/>
    <w:rsid w:val="DBDDFBE6"/>
    <w:rsid w:val="DCEE1E65"/>
    <w:rsid w:val="EAF30321"/>
    <w:rsid w:val="FFA957D9"/>
    <w:rsid w:val="FFFB4E0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3537D"/>
    <w:rsid w:val="00A858D3"/>
    <w:rsid w:val="00A90658"/>
    <w:rsid w:val="00AB19D3"/>
    <w:rsid w:val="00AB36C6"/>
    <w:rsid w:val="00BF7F4B"/>
    <w:rsid w:val="00C17E3F"/>
    <w:rsid w:val="00C32C9C"/>
    <w:rsid w:val="00C625AB"/>
    <w:rsid w:val="00D01FB0"/>
    <w:rsid w:val="00D020E3"/>
    <w:rsid w:val="00D40D58"/>
    <w:rsid w:val="00D74E4A"/>
    <w:rsid w:val="00DB4165"/>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3352532C"/>
    <w:rsid w:val="37E30C8C"/>
    <w:rsid w:val="3C895EE4"/>
    <w:rsid w:val="3DBF0E82"/>
    <w:rsid w:val="3DEA6883"/>
    <w:rsid w:val="4903456D"/>
    <w:rsid w:val="514E7E06"/>
    <w:rsid w:val="54DD1868"/>
    <w:rsid w:val="5BBE98E6"/>
    <w:rsid w:val="5CFE464D"/>
    <w:rsid w:val="627450B2"/>
    <w:rsid w:val="64A66A42"/>
    <w:rsid w:val="726D3664"/>
    <w:rsid w:val="779965DE"/>
    <w:rsid w:val="7F3C6A7C"/>
    <w:rsid w:val="7FD77B5C"/>
    <w:rsid w:val="7FFD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19EB1-1ACE-4742-A399-776B6CBE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a6"/>
    <w:qFormat/>
    <w:pPr>
      <w:spacing w:before="240" w:after="60"/>
      <w:jc w:val="center"/>
      <w:outlineLvl w:val="0"/>
    </w:pPr>
    <w:rPr>
      <w:rFonts w:ascii="等线 Light" w:eastAsia="宋体" w:hAnsi="等线 Light"/>
      <w:b/>
      <w:bCs/>
      <w:szCs w:val="32"/>
    </w:rPr>
  </w:style>
  <w:style w:type="character" w:styleId="a7">
    <w:name w:val="page number"/>
    <w:basedOn w:val="a0"/>
    <w:qFormat/>
    <w:rPr>
      <w:rFonts w:ascii="Tahoma" w:eastAsia="宋体" w:hAnsi="Tahoma"/>
      <w:color w:val="auto"/>
      <w:kern w:val="2"/>
      <w:sz w:val="24"/>
    </w:rPr>
  </w:style>
  <w:style w:type="paragraph" w:customStyle="1" w:styleId="Char">
    <w:name w:val="Char"/>
    <w:basedOn w:val="a"/>
    <w:qFormat/>
  </w:style>
  <w:style w:type="paragraph" w:customStyle="1" w:styleId="Char1">
    <w:name w:val="Char1"/>
    <w:basedOn w:val="a"/>
    <w:qFormat/>
    <w:rPr>
      <w:rFonts w:ascii="Tahoma" w:eastAsia="宋体" w:hAnsi="Tahoma"/>
      <w:color w:val="auto"/>
      <w:kern w:val="2"/>
      <w:sz w:val="24"/>
    </w:rPr>
  </w:style>
  <w:style w:type="character" w:customStyle="1" w:styleId="a6">
    <w:name w:val="标题 字符"/>
    <w:link w:val="a5"/>
    <w:qFormat/>
    <w:rPr>
      <w:rFonts w:ascii="等线 Light" w:eastAsia="宋体" w:hAnsi="等线 Light" w:cs="Times New Roman"/>
      <w:b/>
      <w:bCs/>
      <w:color w:val="000000"/>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259</Characters>
  <Application>Microsoft Office Word</Application>
  <DocSecurity>0</DocSecurity>
  <Lines>2</Lines>
  <Paragraphs>1</Paragraphs>
  <ScaleCrop>false</ScaleCrop>
  <Company>微软中国</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竞买资格确认书</dc:title>
  <dc:creator>未羽</dc:creator>
  <cp:lastModifiedBy>Windows 用户</cp:lastModifiedBy>
  <cp:revision>2</cp:revision>
  <dcterms:created xsi:type="dcterms:W3CDTF">2019-12-08T15:14:00Z</dcterms:created>
  <dcterms:modified xsi:type="dcterms:W3CDTF">2025-11-19T08:46:00Z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D450F7A8A9374359A805AF9489994DBE_12</vt:lpwstr>
  </property>
</Properties>
</file>